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75EE0" w14:textId="09F3C0B2" w:rsidR="00B44A34" w:rsidRPr="00B44A34" w:rsidRDefault="00B44A34" w:rsidP="00B44A34">
      <w:pPr>
        <w:textAlignment w:val="baseline"/>
        <w:rPr>
          <w:rFonts w:ascii="Arial" w:hAnsi="Arial" w:cs="Arial"/>
          <w:color w:val="000000"/>
          <w:sz w:val="15"/>
          <w:szCs w:val="15"/>
        </w:rPr>
      </w:pPr>
      <w:r>
        <w:rPr>
          <w:rFonts w:ascii="Arial" w:hAnsi="Arial" w:cs="Arial"/>
          <w:color w:val="000000"/>
          <w:sz w:val="15"/>
          <w:szCs w:val="15"/>
        </w:rPr>
        <w:br/>
      </w:r>
    </w:p>
    <w:p w14:paraId="6315D48C" w14:textId="047D08D1" w:rsidR="00B337EA" w:rsidRPr="00D55F8D" w:rsidRDefault="00B44A34" w:rsidP="00D55F8D">
      <w:pPr>
        <w:pStyle w:val="Title"/>
        <w:rPr>
          <w:rFonts w:ascii="Calibri" w:hAnsi="Calibri" w:cs="Calibri"/>
          <w:color w:val="auto"/>
          <w:sz w:val="144"/>
          <w:szCs w:val="12"/>
        </w:rPr>
      </w:pPr>
      <w:r w:rsidRPr="00A1123D">
        <w:rPr>
          <w:rFonts w:ascii="Calibri" w:hAnsi="Calibri" w:cs="Calibri"/>
          <w:b w:val="0"/>
          <w:noProof/>
          <w:color w:val="auto"/>
          <w:sz w:val="32"/>
          <w:lang w:eastAsia="en-US"/>
        </w:rPr>
        <mc:AlternateContent>
          <mc:Choice Requires="wps">
            <w:drawing>
              <wp:anchor distT="182880" distB="182880" distL="274320" distR="274320" simplePos="0" relativeHeight="251659264" behindDoc="1" locked="0" layoutInCell="1" allowOverlap="0" wp14:anchorId="758A8702" wp14:editId="13E5ECA9">
                <wp:simplePos x="0" y="0"/>
                <wp:positionH relativeFrom="margin">
                  <wp:posOffset>50334</wp:posOffset>
                </wp:positionH>
                <wp:positionV relativeFrom="page">
                  <wp:posOffset>1354816</wp:posOffset>
                </wp:positionV>
                <wp:extent cx="2705100" cy="4481195"/>
                <wp:effectExtent l="0" t="0" r="12700" b="14605"/>
                <wp:wrapTight wrapText="bothSides">
                  <wp:wrapPolygon edited="0">
                    <wp:start x="0" y="0"/>
                    <wp:lineTo x="0" y="21609"/>
                    <wp:lineTo x="21600" y="21609"/>
                    <wp:lineTo x="21600" y="0"/>
                    <wp:lineTo x="0" y="0"/>
                  </wp:wrapPolygon>
                </wp:wrapTight>
                <wp:docPr id="1" name="Text Box 1" descr="Text box sidebar"/>
                <wp:cNvGraphicFramePr/>
                <a:graphic xmlns:a="http://schemas.openxmlformats.org/drawingml/2006/main">
                  <a:graphicData uri="http://schemas.microsoft.com/office/word/2010/wordprocessingShape">
                    <wps:wsp>
                      <wps:cNvSpPr txBox="1"/>
                      <wps:spPr>
                        <a:xfrm>
                          <a:off x="0" y="0"/>
                          <a:ext cx="2705100" cy="4481195"/>
                        </a:xfrm>
                        <a:prstGeom prst="rect">
                          <a:avLst/>
                        </a:prstGeom>
                        <a:solidFill>
                          <a:srgbClr val="43358C"/>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tbl>
                            <w:tblPr>
                              <w:tblW w:w="4395" w:type="dxa"/>
                              <w:tblLayout w:type="fixed"/>
                              <w:tblCellMar>
                                <w:left w:w="0" w:type="dxa"/>
                                <w:right w:w="0" w:type="dxa"/>
                              </w:tblCellMar>
                              <w:tblLook w:val="04A0" w:firstRow="1" w:lastRow="0" w:firstColumn="1" w:lastColumn="0" w:noHBand="0" w:noVBand="1"/>
                              <w:tblDescription w:val="Sidebar layout table"/>
                            </w:tblPr>
                            <w:tblGrid>
                              <w:gridCol w:w="4395"/>
                            </w:tblGrid>
                            <w:tr w:rsidR="00A82319" w14:paraId="114DB474" w14:textId="77777777" w:rsidTr="00BE5D57">
                              <w:trPr>
                                <w:trHeight w:hRule="exact" w:val="11345"/>
                              </w:trPr>
                              <w:tc>
                                <w:tcPr>
                                  <w:tcW w:w="4395" w:type="dxa"/>
                                  <w:shd w:val="clear" w:color="auto" w:fill="7030A0"/>
                                  <w:tcMar>
                                    <w:top w:w="288" w:type="dxa"/>
                                    <w:bottom w:w="288" w:type="dxa"/>
                                  </w:tcMar>
                                </w:tcPr>
                                <w:p w14:paraId="73C81417" w14:textId="38838488" w:rsidR="00D9045C" w:rsidRPr="00D9045C" w:rsidRDefault="00D9045C" w:rsidP="00D9045C">
                                  <w:pPr>
                                    <w:pStyle w:val="BlockText"/>
                                    <w:rPr>
                                      <w:rFonts w:ascii="Calibri" w:hAnsi="Calibri" w:cs="Calibri"/>
                                      <w:b/>
                                      <w:bCs/>
                                      <w:sz w:val="24"/>
                                    </w:rPr>
                                  </w:pPr>
                                  <w:r>
                                    <w:rPr>
                                      <w:rFonts w:ascii="Calibri" w:hAnsi="Calibri" w:cs="Calibri"/>
                                      <w:b/>
                                      <w:bCs/>
                                      <w:sz w:val="24"/>
                                    </w:rPr>
                                    <w:t>The Indigo Childcare Group is a social enterprise that exists to empower families to overcome poverty and its challenges through the provision of affordable, innovative childcare services for children aged 6 weeks to 16 years old</w:t>
                                  </w:r>
                                  <w:r w:rsidR="00C700A0">
                                    <w:rPr>
                                      <w:rFonts w:ascii="Calibri" w:hAnsi="Calibri" w:cs="Calibri"/>
                                      <w:b/>
                                      <w:bCs/>
                                      <w:sz w:val="24"/>
                                    </w:rPr>
                                    <w:t xml:space="preserve">. </w:t>
                                  </w:r>
                                </w:p>
                                <w:p w14:paraId="09DFBDEB" w14:textId="2C6DE646" w:rsidR="006C4CA7" w:rsidRPr="00C700A0" w:rsidRDefault="009B40F7" w:rsidP="006C4CA7">
                                  <w:pPr>
                                    <w:pStyle w:val="BlockText"/>
                                    <w:rPr>
                                      <w:rFonts w:ascii="Calibri" w:hAnsi="Calibri" w:cs="Calibri"/>
                                    </w:rPr>
                                  </w:pPr>
                                  <w:r>
                                    <w:rPr>
                                      <w:rFonts w:ascii="Calibri" w:hAnsi="Calibri" w:cs="Calibri"/>
                                      <w:sz w:val="24"/>
                                    </w:rPr>
                                    <w:t xml:space="preserve">The </w:t>
                                  </w:r>
                                  <w:r w:rsidR="00C700A0" w:rsidRPr="00C700A0">
                                    <w:rPr>
                                      <w:rFonts w:ascii="Calibri" w:hAnsi="Calibri" w:cs="Calibri"/>
                                      <w:sz w:val="24"/>
                                    </w:rPr>
                                    <w:t>Indigo</w:t>
                                  </w:r>
                                  <w:r>
                                    <w:rPr>
                                      <w:rFonts w:ascii="Calibri" w:hAnsi="Calibri" w:cs="Calibri"/>
                                      <w:sz w:val="24"/>
                                    </w:rPr>
                                    <w:t xml:space="preserve"> group</w:t>
                                  </w:r>
                                  <w:r w:rsidR="00126B35">
                                    <w:rPr>
                                      <w:rFonts w:ascii="Calibri" w:hAnsi="Calibri" w:cs="Calibri"/>
                                      <w:sz w:val="24"/>
                                    </w:rPr>
                                    <w:t xml:space="preserve"> (Indigo)</w:t>
                                  </w:r>
                                  <w:r>
                                    <w:rPr>
                                      <w:rFonts w:ascii="Calibri" w:hAnsi="Calibri" w:cs="Calibri"/>
                                      <w:sz w:val="24"/>
                                    </w:rPr>
                                    <w:t xml:space="preserve"> is committed to supporting high</w:t>
                                  </w:r>
                                  <w:r w:rsidR="00B44A34">
                                    <w:rPr>
                                      <w:rFonts w:ascii="Calibri" w:hAnsi="Calibri" w:cs="Calibri"/>
                                      <w:sz w:val="24"/>
                                    </w:rPr>
                                    <w:t>-</w:t>
                                  </w:r>
                                  <w:r>
                                    <w:rPr>
                                      <w:rFonts w:ascii="Calibri" w:hAnsi="Calibri" w:cs="Calibri"/>
                                      <w:sz w:val="24"/>
                                    </w:rPr>
                                    <w:t>quality and inclusive practices across its</w:t>
                                  </w:r>
                                  <w:r w:rsidR="00C700A0">
                                    <w:rPr>
                                      <w:rFonts w:ascii="Calibri" w:hAnsi="Calibri" w:cs="Calibri"/>
                                      <w:sz w:val="24"/>
                                    </w:rPr>
                                    <w:t xml:space="preserve"> four types of service: Early Learning and Childcare (ELC), School Aged Childcare, Youth Services and</w:t>
                                  </w:r>
                                  <w:r>
                                    <w:rPr>
                                      <w:rFonts w:ascii="Calibri" w:hAnsi="Calibri" w:cs="Calibri"/>
                                      <w:sz w:val="24"/>
                                    </w:rPr>
                                    <w:t xml:space="preserve"> </w:t>
                                  </w:r>
                                  <w:r w:rsidR="00C700A0">
                                    <w:rPr>
                                      <w:rFonts w:ascii="Calibri" w:hAnsi="Calibri" w:cs="Calibri"/>
                                      <w:sz w:val="24"/>
                                    </w:rPr>
                                    <w:t xml:space="preserve">Mobile Creche. </w:t>
                                  </w:r>
                                </w:p>
                                <w:p w14:paraId="629BE283" w14:textId="07BD7E00" w:rsidR="006F7D1C" w:rsidRPr="00F57025" w:rsidRDefault="009B40F7" w:rsidP="006C4CA7">
                                  <w:pPr>
                                    <w:pStyle w:val="BlockText"/>
                                    <w:rPr>
                                      <w:rFonts w:ascii="Calibri" w:hAnsi="Calibri" w:cs="Calibri"/>
                                      <w:sz w:val="18"/>
                                    </w:rPr>
                                  </w:pPr>
                                  <w:r w:rsidRPr="00F57025">
                                    <w:rPr>
                                      <w:rFonts w:ascii="Calibri" w:hAnsi="Calibri" w:cs="Calibri"/>
                                      <w:sz w:val="24"/>
                                      <w:szCs w:val="28"/>
                                    </w:rPr>
                                    <w:t xml:space="preserve">‘Inclusion’ for Indigo means that all children have equal access </w:t>
                                  </w:r>
                                  <w:r w:rsidR="00794F87" w:rsidRPr="00F57025">
                                    <w:rPr>
                                      <w:rFonts w:ascii="Calibri" w:hAnsi="Calibri" w:cs="Calibri"/>
                                      <w:sz w:val="24"/>
                                      <w:szCs w:val="28"/>
                                    </w:rPr>
                                    <w:t>to</w:t>
                                  </w:r>
                                  <w:r w:rsidR="00794F87">
                                    <w:rPr>
                                      <w:rFonts w:ascii="Calibri" w:hAnsi="Calibri" w:cs="Calibri"/>
                                      <w:sz w:val="24"/>
                                      <w:szCs w:val="28"/>
                                    </w:rPr>
                                    <w:t xml:space="preserve"> and</w:t>
                                  </w:r>
                                  <w:r w:rsidRPr="00F57025">
                                    <w:rPr>
                                      <w:rFonts w:ascii="Calibri" w:hAnsi="Calibri" w:cs="Calibri"/>
                                      <w:sz w:val="24"/>
                                      <w:szCs w:val="28"/>
                                    </w:rPr>
                                    <w:t xml:space="preserve"> </w:t>
                                  </w:r>
                                  <w:r w:rsidR="00F57025" w:rsidRPr="00F57025">
                                    <w:rPr>
                                      <w:rFonts w:ascii="Calibri" w:hAnsi="Calibri" w:cs="Calibri"/>
                                      <w:sz w:val="24"/>
                                      <w:szCs w:val="28"/>
                                    </w:rPr>
                                    <w:t>can</w:t>
                                  </w:r>
                                  <w:r w:rsidRPr="00F57025">
                                    <w:rPr>
                                      <w:rFonts w:ascii="Calibri" w:hAnsi="Calibri" w:cs="Calibri"/>
                                      <w:sz w:val="24"/>
                                      <w:szCs w:val="28"/>
                                    </w:rPr>
                                    <w:t xml:space="preserve"> p</w:t>
                                  </w:r>
                                  <w:r w:rsidR="00F57025" w:rsidRPr="00F57025">
                                    <w:rPr>
                                      <w:rFonts w:ascii="Calibri" w:hAnsi="Calibri" w:cs="Calibri"/>
                                      <w:sz w:val="24"/>
                                      <w:szCs w:val="28"/>
                                    </w:rPr>
                                    <w:t>articipate fully in the services</w:t>
                                  </w:r>
                                  <w:r w:rsidR="00794F87">
                                    <w:rPr>
                                      <w:rFonts w:ascii="Calibri" w:hAnsi="Calibri" w:cs="Calibri"/>
                                      <w:sz w:val="24"/>
                                      <w:szCs w:val="28"/>
                                    </w:rPr>
                                    <w:t>.</w:t>
                                  </w:r>
                                  <w:r w:rsidR="00F57025" w:rsidRPr="00F57025">
                                    <w:rPr>
                                      <w:rFonts w:ascii="Calibri" w:hAnsi="Calibri" w:cs="Calibri"/>
                                      <w:szCs w:val="24"/>
                                    </w:rPr>
                                    <w:t xml:space="preserve"> </w:t>
                                  </w:r>
                                </w:p>
                              </w:tc>
                            </w:tr>
                            <w:tr w:rsidR="00A82319" w14:paraId="2C0254FA" w14:textId="77777777" w:rsidTr="00BE5D57">
                              <w:trPr>
                                <w:trHeight w:hRule="exact" w:val="288"/>
                              </w:trPr>
                              <w:tc>
                                <w:tcPr>
                                  <w:tcW w:w="4395" w:type="dxa"/>
                                  <w:shd w:val="clear" w:color="auto" w:fill="7030A0"/>
                                </w:tcPr>
                                <w:p w14:paraId="6D107917" w14:textId="06DA4338" w:rsidR="00A82319" w:rsidRDefault="003E52AA">
                                  <w:r>
                                    <w:t>Gag</w:t>
                                  </w:r>
                                </w:p>
                              </w:tc>
                            </w:tr>
                            <w:tr w:rsidR="00A82319" w14:paraId="64A9BA23" w14:textId="77777777" w:rsidTr="00BE5D57">
                              <w:trPr>
                                <w:trHeight w:hRule="exact" w:val="3312"/>
                              </w:trPr>
                              <w:tc>
                                <w:tcPr>
                                  <w:tcW w:w="4395" w:type="dxa"/>
                                  <w:shd w:val="clear" w:color="auto" w:fill="7030A0"/>
                                </w:tcPr>
                                <w:p w14:paraId="7082CAC4" w14:textId="77777777" w:rsidR="00A82319" w:rsidRDefault="00A82319"/>
                              </w:tc>
                            </w:tr>
                          </w:tbl>
                          <w:p w14:paraId="5E56B125" w14:textId="77777777"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A8702" id="_x0000_t202" coordsize="21600,21600" o:spt="202" path="m,l,21600r21600,l21600,xe">
                <v:stroke joinstyle="miter"/>
                <v:path gradientshapeok="t" o:connecttype="rect"/>
              </v:shapetype>
              <v:shape id="Text Box 1" o:spid="_x0000_s1026" type="#_x0000_t202" alt="Text box sidebar" style="position:absolute;margin-left:3.95pt;margin-top:106.7pt;width:213pt;height:352.85pt;z-index:-25165721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" o:allowoverlap="f" fillcolor="#43358c" strokecolor="#7030a0" strokeweight=".5pt">
                <v:textbox inset="0,0,0,0">
                  <w:txbxContent>
                    <w:tbl>
                      <w:tblPr>
                        <w:tblW w:w="4395" w:type="dxa"/>
                        <w:tblLayout w:type="fixed"/>
                        <w:tblCellMar>
                          <w:left w:w="0" w:type="dxa"/>
                          <w:right w:w="0" w:type="dxa"/>
                        </w:tblCellMar>
                        <w:tblLook w:val="04A0" w:firstRow="1" w:lastRow="0" w:firstColumn="1" w:lastColumn="0" w:noHBand="0" w:noVBand="1"/>
                        <w:tblDescription w:val="Sidebar layout table"/>
                      </w:tblPr>
                      <w:tblGrid>
                        <w:gridCol w:w="4395"/>
                      </w:tblGrid>
                      <w:tr w:rsidR="00A82319" w14:paraId="114DB474" w14:textId="77777777" w:rsidTr="00BE5D57">
                        <w:trPr>
                          <w:trHeight w:hRule="exact" w:val="11345"/>
                        </w:trPr>
                        <w:tc>
                          <w:tcPr>
                            <w:tcW w:w="4395" w:type="dxa"/>
                            <w:shd w:val="clear" w:color="auto" w:fill="7030A0"/>
                            <w:tcMar>
                              <w:top w:w="288" w:type="dxa"/>
                              <w:bottom w:w="288" w:type="dxa"/>
                            </w:tcMar>
                          </w:tcPr>
                          <w:p w14:paraId="73C81417" w14:textId="38838488" w:rsidR="00D9045C" w:rsidRPr="00D9045C" w:rsidRDefault="00D9045C" w:rsidP="00D9045C">
                            <w:pPr>
                              <w:pStyle w:val="BlockText"/>
                              <w:rPr>
                                <w:rFonts w:ascii="Calibri" w:hAnsi="Calibri" w:cs="Calibri"/>
                                <w:b/>
                                <w:bCs/>
                                <w:sz w:val="24"/>
                              </w:rPr>
                            </w:pPr>
                            <w:r>
                              <w:rPr>
                                <w:rFonts w:ascii="Calibri" w:hAnsi="Calibri" w:cs="Calibri"/>
                                <w:b/>
                                <w:bCs/>
                                <w:sz w:val="24"/>
                              </w:rPr>
                              <w:t>The Indigo Childcare Group is a social enterprise that exists to empower families to overcome poverty and its challenges through the provision of affordable, innovative childcare services for children aged 6 weeks to 16 years old</w:t>
                            </w:r>
                            <w:r w:rsidR="00C700A0">
                              <w:rPr>
                                <w:rFonts w:ascii="Calibri" w:hAnsi="Calibri" w:cs="Calibri"/>
                                <w:b/>
                                <w:bCs/>
                                <w:sz w:val="24"/>
                              </w:rPr>
                              <w:t xml:space="preserve">. </w:t>
                            </w:r>
                          </w:p>
                          <w:p w14:paraId="09DFBDEB" w14:textId="2C6DE646" w:rsidR="006C4CA7" w:rsidRPr="00C700A0" w:rsidRDefault="009B40F7" w:rsidP="006C4CA7">
                            <w:pPr>
                              <w:pStyle w:val="BlockText"/>
                              <w:rPr>
                                <w:rFonts w:ascii="Calibri" w:hAnsi="Calibri" w:cs="Calibri"/>
                              </w:rPr>
                            </w:pPr>
                            <w:r>
                              <w:rPr>
                                <w:rFonts w:ascii="Calibri" w:hAnsi="Calibri" w:cs="Calibri"/>
                                <w:sz w:val="24"/>
                              </w:rPr>
                              <w:t xml:space="preserve">The </w:t>
                            </w:r>
                            <w:r w:rsidR="00C700A0" w:rsidRPr="00C700A0">
                              <w:rPr>
                                <w:rFonts w:ascii="Calibri" w:hAnsi="Calibri" w:cs="Calibri"/>
                                <w:sz w:val="24"/>
                              </w:rPr>
                              <w:t>Indigo</w:t>
                            </w:r>
                            <w:r>
                              <w:rPr>
                                <w:rFonts w:ascii="Calibri" w:hAnsi="Calibri" w:cs="Calibri"/>
                                <w:sz w:val="24"/>
                              </w:rPr>
                              <w:t xml:space="preserve"> group</w:t>
                            </w:r>
                            <w:r w:rsidR="00126B35">
                              <w:rPr>
                                <w:rFonts w:ascii="Calibri" w:hAnsi="Calibri" w:cs="Calibri"/>
                                <w:sz w:val="24"/>
                              </w:rPr>
                              <w:t xml:space="preserve"> (Indigo)</w:t>
                            </w:r>
                            <w:r>
                              <w:rPr>
                                <w:rFonts w:ascii="Calibri" w:hAnsi="Calibri" w:cs="Calibri"/>
                                <w:sz w:val="24"/>
                              </w:rPr>
                              <w:t xml:space="preserve"> is committed to supporting high</w:t>
                            </w:r>
                            <w:r w:rsidR="00B44A34">
                              <w:rPr>
                                <w:rFonts w:ascii="Calibri" w:hAnsi="Calibri" w:cs="Calibri"/>
                                <w:sz w:val="24"/>
                              </w:rPr>
                              <w:t>-</w:t>
                            </w:r>
                            <w:r>
                              <w:rPr>
                                <w:rFonts w:ascii="Calibri" w:hAnsi="Calibri" w:cs="Calibri"/>
                                <w:sz w:val="24"/>
                              </w:rPr>
                              <w:t>quality and inclusive practices across its</w:t>
                            </w:r>
                            <w:r w:rsidR="00C700A0">
                              <w:rPr>
                                <w:rFonts w:ascii="Calibri" w:hAnsi="Calibri" w:cs="Calibri"/>
                                <w:sz w:val="24"/>
                              </w:rPr>
                              <w:t xml:space="preserve"> four types of service: Early Learning and Childcare (ELC), School Aged Childcare, Youth Services and</w:t>
                            </w:r>
                            <w:r>
                              <w:rPr>
                                <w:rFonts w:ascii="Calibri" w:hAnsi="Calibri" w:cs="Calibri"/>
                                <w:sz w:val="24"/>
                              </w:rPr>
                              <w:t xml:space="preserve"> </w:t>
                            </w:r>
                            <w:r w:rsidR="00C700A0">
                              <w:rPr>
                                <w:rFonts w:ascii="Calibri" w:hAnsi="Calibri" w:cs="Calibri"/>
                                <w:sz w:val="24"/>
                              </w:rPr>
                              <w:t xml:space="preserve">Mobile Creche. </w:t>
                            </w:r>
                          </w:p>
                          <w:p w14:paraId="629BE283" w14:textId="07BD7E00" w:rsidR="006F7D1C" w:rsidRPr="00F57025" w:rsidRDefault="009B40F7" w:rsidP="006C4CA7">
                            <w:pPr>
                              <w:pStyle w:val="BlockText"/>
                              <w:rPr>
                                <w:rFonts w:ascii="Calibri" w:hAnsi="Calibri" w:cs="Calibri"/>
                                <w:sz w:val="18"/>
                              </w:rPr>
                            </w:pPr>
                            <w:r w:rsidRPr="00F57025">
                              <w:rPr>
                                <w:rFonts w:ascii="Calibri" w:hAnsi="Calibri" w:cs="Calibri"/>
                                <w:sz w:val="24"/>
                                <w:szCs w:val="28"/>
                              </w:rPr>
                              <w:t xml:space="preserve">‘Inclusion’ for Indigo means that all children have equal access </w:t>
                            </w:r>
                            <w:r w:rsidR="00794F87" w:rsidRPr="00F57025">
                              <w:rPr>
                                <w:rFonts w:ascii="Calibri" w:hAnsi="Calibri" w:cs="Calibri"/>
                                <w:sz w:val="24"/>
                                <w:szCs w:val="28"/>
                              </w:rPr>
                              <w:t>to</w:t>
                            </w:r>
                            <w:r w:rsidR="00794F87">
                              <w:rPr>
                                <w:rFonts w:ascii="Calibri" w:hAnsi="Calibri" w:cs="Calibri"/>
                                <w:sz w:val="24"/>
                                <w:szCs w:val="28"/>
                              </w:rPr>
                              <w:t xml:space="preserve"> and</w:t>
                            </w:r>
                            <w:r w:rsidRPr="00F57025">
                              <w:rPr>
                                <w:rFonts w:ascii="Calibri" w:hAnsi="Calibri" w:cs="Calibri"/>
                                <w:sz w:val="24"/>
                                <w:szCs w:val="28"/>
                              </w:rPr>
                              <w:t xml:space="preserve"> </w:t>
                            </w:r>
                            <w:r w:rsidR="00F57025" w:rsidRPr="00F57025">
                              <w:rPr>
                                <w:rFonts w:ascii="Calibri" w:hAnsi="Calibri" w:cs="Calibri"/>
                                <w:sz w:val="24"/>
                                <w:szCs w:val="28"/>
                              </w:rPr>
                              <w:t>can</w:t>
                            </w:r>
                            <w:r w:rsidRPr="00F57025">
                              <w:rPr>
                                <w:rFonts w:ascii="Calibri" w:hAnsi="Calibri" w:cs="Calibri"/>
                                <w:sz w:val="24"/>
                                <w:szCs w:val="28"/>
                              </w:rPr>
                              <w:t xml:space="preserve"> p</w:t>
                            </w:r>
                            <w:r w:rsidR="00F57025" w:rsidRPr="00F57025">
                              <w:rPr>
                                <w:rFonts w:ascii="Calibri" w:hAnsi="Calibri" w:cs="Calibri"/>
                                <w:sz w:val="24"/>
                                <w:szCs w:val="28"/>
                              </w:rPr>
                              <w:t>articipate fully in the services</w:t>
                            </w:r>
                            <w:r w:rsidR="00794F87">
                              <w:rPr>
                                <w:rFonts w:ascii="Calibri" w:hAnsi="Calibri" w:cs="Calibri"/>
                                <w:sz w:val="24"/>
                                <w:szCs w:val="28"/>
                              </w:rPr>
                              <w:t>.</w:t>
                            </w:r>
                            <w:r w:rsidR="00F57025" w:rsidRPr="00F57025">
                              <w:rPr>
                                <w:rFonts w:ascii="Calibri" w:hAnsi="Calibri" w:cs="Calibri"/>
                                <w:szCs w:val="24"/>
                              </w:rPr>
                              <w:t xml:space="preserve"> </w:t>
                            </w:r>
                          </w:p>
                        </w:tc>
                      </w:tr>
                      <w:tr w:rsidR="00A82319" w14:paraId="2C0254FA" w14:textId="77777777" w:rsidTr="00BE5D57">
                        <w:trPr>
                          <w:trHeight w:hRule="exact" w:val="288"/>
                        </w:trPr>
                        <w:tc>
                          <w:tcPr>
                            <w:tcW w:w="4395" w:type="dxa"/>
                            <w:shd w:val="clear" w:color="auto" w:fill="7030A0"/>
                          </w:tcPr>
                          <w:p w14:paraId="6D107917" w14:textId="06DA4338" w:rsidR="00A82319" w:rsidRDefault="003E52AA">
                            <w:r>
                              <w:t>Gag</w:t>
                            </w:r>
                          </w:p>
                        </w:tc>
                      </w:tr>
                      <w:tr w:rsidR="00A82319" w14:paraId="64A9BA23" w14:textId="77777777" w:rsidTr="00BE5D57">
                        <w:trPr>
                          <w:trHeight w:hRule="exact" w:val="3312"/>
                        </w:trPr>
                        <w:tc>
                          <w:tcPr>
                            <w:tcW w:w="4395" w:type="dxa"/>
                            <w:shd w:val="clear" w:color="auto" w:fill="7030A0"/>
                          </w:tcPr>
                          <w:p w14:paraId="7082CAC4" w14:textId="77777777" w:rsidR="00A82319" w:rsidRDefault="00A82319"/>
                        </w:tc>
                      </w:tr>
                    </w:tbl>
                    <w:p w14:paraId="5E56B125" w14:textId="77777777" w:rsidR="00A82319" w:rsidRDefault="00A82319">
                      <w:pPr>
                        <w:pStyle w:val="Caption"/>
                      </w:pPr>
                    </w:p>
                  </w:txbxContent>
                </v:textbox>
                <w10:wrap type="tight" anchorx="margin" anchory="page"/>
              </v:shape>
            </w:pict>
          </mc:Fallback>
        </mc:AlternateContent>
      </w:r>
      <w:r w:rsidR="00D55F8D" w:rsidRPr="00B44A34">
        <w:rPr>
          <w:rFonts w:ascii="Calibri" w:hAnsi="Calibri" w:cs="Calibri"/>
          <w:color w:val="43358C"/>
          <w:sz w:val="28"/>
          <w:szCs w:val="14"/>
        </w:rPr>
        <w:t>Supporting and enabling equitable early learning and childcare provision for children with profound and multiple learning disabilities</w:t>
      </w:r>
      <w:r w:rsidR="00D55F8D" w:rsidRPr="00B44A34">
        <w:rPr>
          <w:rFonts w:ascii="Calibri" w:hAnsi="Calibri" w:cs="Calibri"/>
          <w:color w:val="43358C"/>
          <w:sz w:val="28"/>
          <w:szCs w:val="14"/>
        </w:rPr>
        <w:br/>
      </w:r>
      <w:r w:rsidR="00D55F8D">
        <w:rPr>
          <w:rFonts w:ascii="Calibri" w:hAnsi="Calibri" w:cs="Calibri"/>
          <w:color w:val="auto"/>
          <w:sz w:val="32"/>
          <w:szCs w:val="16"/>
        </w:rPr>
        <w:br/>
      </w:r>
      <w:r w:rsidR="00BA49C7" w:rsidRPr="00B44A34">
        <w:rPr>
          <w:rFonts w:ascii="Calibri" w:hAnsi="Calibri" w:cs="Calibri"/>
          <w:color w:val="43358C"/>
          <w:sz w:val="28"/>
          <w:szCs w:val="18"/>
        </w:rPr>
        <w:t xml:space="preserve">Case Study | </w:t>
      </w:r>
      <w:r w:rsidR="00F82406" w:rsidRPr="00B44A34">
        <w:rPr>
          <w:rFonts w:ascii="Calibri" w:hAnsi="Calibri" w:cs="Calibri"/>
          <w:color w:val="43358C"/>
          <w:sz w:val="28"/>
          <w:szCs w:val="18"/>
        </w:rPr>
        <w:t xml:space="preserve">Indigo Early Years – Castlemilk </w:t>
      </w:r>
    </w:p>
    <w:p w14:paraId="7C8A6224" w14:textId="77777777" w:rsidR="00B44A34" w:rsidRPr="00A1123D" w:rsidRDefault="00875B27" w:rsidP="009A4281">
      <w:pPr>
        <w:pStyle w:val="Subtitle"/>
        <w:spacing w:after="0"/>
        <w:rPr>
          <w:rFonts w:ascii="Calibri" w:hAnsi="Calibri" w:cs="Calibri"/>
          <w:color w:val="auto"/>
        </w:rPr>
      </w:pPr>
      <w:r w:rsidRPr="00A1123D">
        <w:rPr>
          <w:rFonts w:ascii="Calibri" w:hAnsi="Calibri" w:cs="Calibri"/>
          <w:color w:val="auto"/>
        </w:rPr>
        <w:t xml:space="preserve">This case study </w:t>
      </w:r>
      <w:r w:rsidR="008002A0" w:rsidRPr="00A1123D">
        <w:rPr>
          <w:rFonts w:ascii="Calibri" w:hAnsi="Calibri" w:cs="Calibri"/>
          <w:color w:val="auto"/>
        </w:rPr>
        <w:t>highlights the</w:t>
      </w:r>
      <w:r w:rsidR="00F07EE3">
        <w:rPr>
          <w:rFonts w:ascii="Calibri" w:hAnsi="Calibri" w:cs="Calibri"/>
          <w:color w:val="auto"/>
        </w:rPr>
        <w:t xml:space="preserve"> inclusive</w:t>
      </w:r>
      <w:r w:rsidR="008002A0" w:rsidRPr="00A1123D">
        <w:rPr>
          <w:rFonts w:ascii="Calibri" w:hAnsi="Calibri" w:cs="Calibri"/>
          <w:color w:val="auto"/>
        </w:rPr>
        <w:t xml:space="preserve"> approaches, vision and values embedded in</w:t>
      </w:r>
      <w:r w:rsidR="00662522" w:rsidRPr="00A1123D">
        <w:rPr>
          <w:rFonts w:ascii="Calibri" w:hAnsi="Calibri" w:cs="Calibri"/>
          <w:color w:val="auto"/>
        </w:rPr>
        <w:t xml:space="preserve"> Indig</w:t>
      </w:r>
      <w:r w:rsidR="00F07EE3">
        <w:rPr>
          <w:rFonts w:ascii="Calibri" w:hAnsi="Calibri" w:cs="Calibri"/>
          <w:color w:val="auto"/>
        </w:rPr>
        <w:t>o. In particular, how equitable experiences are supported for children</w:t>
      </w:r>
      <w:r w:rsidR="00662522" w:rsidRPr="00A1123D">
        <w:rPr>
          <w:rFonts w:ascii="Calibri" w:hAnsi="Calibri" w:cs="Calibri"/>
          <w:color w:val="auto"/>
        </w:rPr>
        <w:t xml:space="preserve"> with profound and multiple learning disabilities (PMLD) </w:t>
      </w:r>
      <w:r w:rsidR="006F6D93">
        <w:rPr>
          <w:rFonts w:ascii="Calibri" w:hAnsi="Calibri" w:cs="Calibri"/>
          <w:color w:val="auto"/>
        </w:rPr>
        <w:t>to</w:t>
      </w:r>
      <w:r w:rsidR="00662522" w:rsidRPr="00A1123D">
        <w:rPr>
          <w:rFonts w:ascii="Calibri" w:hAnsi="Calibri" w:cs="Calibri"/>
          <w:color w:val="auto"/>
        </w:rPr>
        <w:t xml:space="preserve"> access </w:t>
      </w:r>
      <w:r w:rsidR="00B44A34">
        <w:rPr>
          <w:rFonts w:ascii="Calibri" w:hAnsi="Calibri" w:cs="Calibri"/>
          <w:color w:val="auto"/>
        </w:rPr>
        <w:t>high-quality</w:t>
      </w:r>
      <w:r w:rsidR="00B44A34" w:rsidRPr="00A1123D">
        <w:rPr>
          <w:rFonts w:ascii="Calibri" w:hAnsi="Calibri" w:cs="Calibri"/>
          <w:color w:val="auto"/>
        </w:rPr>
        <w:t xml:space="preserve"> Early Learning and Child</w:t>
      </w:r>
      <w:r w:rsidR="00B44A34">
        <w:rPr>
          <w:rFonts w:ascii="Calibri" w:hAnsi="Calibri" w:cs="Calibri"/>
          <w:color w:val="auto"/>
        </w:rPr>
        <w:t xml:space="preserve">care. </w:t>
      </w:r>
      <w:r w:rsidR="00B44A34" w:rsidRPr="00A1123D">
        <w:rPr>
          <w:rFonts w:ascii="Calibri" w:hAnsi="Calibri" w:cs="Calibri"/>
          <w:color w:val="auto"/>
        </w:rPr>
        <w:t xml:space="preserve"> </w:t>
      </w:r>
    </w:p>
    <w:p w14:paraId="403DB2D8" w14:textId="63E3FDEE" w:rsidR="001822F3" w:rsidRPr="00A1123D" w:rsidRDefault="00B44A34" w:rsidP="001822F3">
      <w:pPr>
        <w:pStyle w:val="Subtitle"/>
        <w:spacing w:after="0"/>
        <w:rPr>
          <w:rFonts w:ascii="Calibri" w:hAnsi="Calibri" w:cs="Calibri"/>
          <w:color w:val="auto"/>
        </w:rPr>
      </w:pPr>
      <w:r w:rsidRPr="00A1123D">
        <w:rPr>
          <w:rFonts w:ascii="Calibri" w:hAnsi="Calibri" w:cs="Calibri"/>
          <w:color w:val="auto"/>
        </w:rPr>
        <w:t xml:space="preserve">Indigo operates two ELC </w:t>
      </w:r>
      <w:r>
        <w:rPr>
          <w:rFonts w:ascii="Calibri" w:hAnsi="Calibri" w:cs="Calibri"/>
          <w:color w:val="auto"/>
        </w:rPr>
        <w:t>settings</w:t>
      </w:r>
      <w:r w:rsidRPr="00A1123D">
        <w:rPr>
          <w:rFonts w:ascii="Calibri" w:hAnsi="Calibri" w:cs="Calibri"/>
          <w:color w:val="auto"/>
        </w:rPr>
        <w:t xml:space="preserve"> in Glasgow; </w:t>
      </w:r>
      <w:proofErr w:type="spellStart"/>
      <w:r w:rsidRPr="00A1123D">
        <w:rPr>
          <w:rFonts w:ascii="Calibri" w:hAnsi="Calibri" w:cs="Calibri"/>
          <w:color w:val="auto"/>
        </w:rPr>
        <w:t>Castlemilk</w:t>
      </w:r>
      <w:proofErr w:type="spellEnd"/>
      <w:r>
        <w:rPr>
          <w:rFonts w:ascii="Calibri" w:hAnsi="Calibri" w:cs="Calibri"/>
          <w:color w:val="auto"/>
        </w:rPr>
        <w:t xml:space="preserve"> and </w:t>
      </w:r>
      <w:proofErr w:type="spellStart"/>
      <w:r>
        <w:rPr>
          <w:rFonts w:ascii="Calibri" w:hAnsi="Calibri" w:cs="Calibri"/>
          <w:color w:val="auto"/>
        </w:rPr>
        <w:t>Garrowhill</w:t>
      </w:r>
      <w:proofErr w:type="spellEnd"/>
      <w:r>
        <w:rPr>
          <w:rFonts w:ascii="Calibri" w:hAnsi="Calibri" w:cs="Calibri"/>
          <w:color w:val="auto"/>
        </w:rPr>
        <w:t xml:space="preserve">. This case study focuses on </w:t>
      </w:r>
      <w:proofErr w:type="spellStart"/>
      <w:r w:rsidRPr="00B709E3">
        <w:rPr>
          <w:rFonts w:ascii="Calibri" w:hAnsi="Calibri" w:cs="Calibri"/>
          <w:b/>
          <w:bCs/>
          <w:color w:val="43358C"/>
        </w:rPr>
        <w:t>Castlemilk</w:t>
      </w:r>
      <w:proofErr w:type="spellEnd"/>
      <w:r>
        <w:rPr>
          <w:rFonts w:ascii="Calibri" w:hAnsi="Calibri" w:cs="Calibri"/>
          <w:color w:val="auto"/>
        </w:rPr>
        <w:t xml:space="preserve">; a </w:t>
      </w:r>
      <w:r w:rsidRPr="00A1123D">
        <w:rPr>
          <w:rFonts w:ascii="Calibri" w:hAnsi="Calibri" w:cs="Calibri"/>
          <w:color w:val="auto"/>
        </w:rPr>
        <w:t>state</w:t>
      </w:r>
      <w:r>
        <w:rPr>
          <w:rFonts w:ascii="Calibri" w:hAnsi="Calibri" w:cs="Calibri"/>
          <w:color w:val="auto"/>
        </w:rPr>
        <w:t>-</w:t>
      </w:r>
      <w:r w:rsidRPr="00A1123D">
        <w:rPr>
          <w:rFonts w:ascii="Calibri" w:hAnsi="Calibri" w:cs="Calibri"/>
          <w:color w:val="auto"/>
        </w:rPr>
        <w:t>of</w:t>
      </w:r>
      <w:r>
        <w:rPr>
          <w:rFonts w:ascii="Calibri" w:hAnsi="Calibri" w:cs="Calibri"/>
          <w:color w:val="auto"/>
        </w:rPr>
        <w:t>-the-</w:t>
      </w:r>
      <w:r w:rsidRPr="00A1123D">
        <w:rPr>
          <w:rFonts w:ascii="Calibri" w:hAnsi="Calibri" w:cs="Calibri"/>
          <w:color w:val="auto"/>
        </w:rPr>
        <w:t>art provision based within John Paul II Primary School,</w:t>
      </w:r>
      <w:r>
        <w:rPr>
          <w:rFonts w:ascii="Calibri" w:hAnsi="Calibri" w:cs="Calibri"/>
          <w:color w:val="auto"/>
        </w:rPr>
        <w:t xml:space="preserve"> </w:t>
      </w:r>
      <w:r w:rsidRPr="00A1123D">
        <w:rPr>
          <w:rFonts w:ascii="Calibri" w:hAnsi="Calibri" w:cs="Calibri"/>
          <w:color w:val="auto"/>
        </w:rPr>
        <w:t>cater</w:t>
      </w:r>
      <w:r>
        <w:rPr>
          <w:rFonts w:ascii="Calibri" w:hAnsi="Calibri" w:cs="Calibri"/>
          <w:color w:val="auto"/>
        </w:rPr>
        <w:t>ing</w:t>
      </w:r>
      <w:r w:rsidRPr="00A1123D">
        <w:rPr>
          <w:rFonts w:ascii="Calibri" w:hAnsi="Calibri" w:cs="Calibri"/>
          <w:color w:val="auto"/>
        </w:rPr>
        <w:t xml:space="preserve"> for children aged fro</w:t>
      </w:r>
      <w:bookmarkStart w:id="0" w:name="_GoBack"/>
      <w:bookmarkEnd w:id="0"/>
      <w:r w:rsidRPr="00A1123D">
        <w:rPr>
          <w:rFonts w:ascii="Calibri" w:hAnsi="Calibri" w:cs="Calibri"/>
          <w:color w:val="auto"/>
        </w:rPr>
        <w:t xml:space="preserve">m </w:t>
      </w:r>
      <w:r>
        <w:rPr>
          <w:rFonts w:ascii="Calibri" w:hAnsi="Calibri" w:cs="Calibri"/>
          <w:color w:val="auto"/>
        </w:rPr>
        <w:t>6 weeks</w:t>
      </w:r>
      <w:r w:rsidR="007F3A5A" w:rsidRPr="00A1123D">
        <w:rPr>
          <w:rFonts w:ascii="Calibri" w:hAnsi="Calibri" w:cs="Calibri"/>
          <w:color w:val="auto"/>
        </w:rPr>
        <w:t xml:space="preserve"> to 5 years old</w:t>
      </w:r>
      <w:r w:rsidR="006F6D93">
        <w:rPr>
          <w:rFonts w:ascii="Calibri" w:hAnsi="Calibri" w:cs="Calibri"/>
          <w:color w:val="auto"/>
        </w:rPr>
        <w:t>. It provide</w:t>
      </w:r>
      <w:r w:rsidR="007F3A5A" w:rsidRPr="00A1123D">
        <w:rPr>
          <w:rFonts w:ascii="Calibri" w:hAnsi="Calibri" w:cs="Calibri"/>
          <w:color w:val="auto"/>
        </w:rPr>
        <w:t xml:space="preserve">s a bright and stimulating environment for children with access to outdoor spaces. </w:t>
      </w:r>
    </w:p>
    <w:p w14:paraId="70442ADA" w14:textId="422ADC0A" w:rsidR="002362DC" w:rsidRDefault="002362DC" w:rsidP="002362DC">
      <w:pPr>
        <w:pStyle w:val="Subtitle"/>
        <w:spacing w:after="0"/>
        <w:rPr>
          <w:rFonts w:ascii="Calibri" w:hAnsi="Calibri" w:cs="Calibri"/>
          <w:color w:val="auto"/>
        </w:rPr>
      </w:pPr>
      <w:proofErr w:type="spellStart"/>
      <w:r w:rsidRPr="00A1123D">
        <w:rPr>
          <w:rFonts w:ascii="Calibri" w:hAnsi="Calibri" w:cs="Calibri"/>
          <w:color w:val="auto"/>
        </w:rPr>
        <w:t>Castlemilk</w:t>
      </w:r>
      <w:proofErr w:type="spellEnd"/>
      <w:r w:rsidRPr="00A1123D">
        <w:rPr>
          <w:rFonts w:ascii="Calibri" w:hAnsi="Calibri" w:cs="Calibri"/>
          <w:color w:val="auto"/>
        </w:rPr>
        <w:t xml:space="preserve"> sits within an area of multiple deprivation</w:t>
      </w:r>
      <w:r>
        <w:rPr>
          <w:rFonts w:ascii="Calibri" w:hAnsi="Calibri" w:cs="Calibri"/>
          <w:color w:val="auto"/>
        </w:rPr>
        <w:t xml:space="preserve"> and </w:t>
      </w:r>
      <w:r w:rsidRPr="00A1123D">
        <w:rPr>
          <w:rFonts w:ascii="Calibri" w:hAnsi="Calibri" w:cs="Calibri"/>
          <w:color w:val="auto"/>
        </w:rPr>
        <w:t xml:space="preserve">aims to close the </w:t>
      </w:r>
      <w:r w:rsidR="00B44A34">
        <w:rPr>
          <w:rFonts w:ascii="Calibri" w:hAnsi="Calibri" w:cs="Calibri"/>
          <w:color w:val="auto"/>
        </w:rPr>
        <w:t>poverty-related</w:t>
      </w:r>
      <w:r w:rsidRPr="00A1123D">
        <w:rPr>
          <w:rFonts w:ascii="Calibri" w:hAnsi="Calibri" w:cs="Calibri"/>
          <w:color w:val="auto"/>
        </w:rPr>
        <w:t xml:space="preserve"> attainment gap by providing </w:t>
      </w:r>
      <w:r w:rsidR="00B44A34">
        <w:rPr>
          <w:rFonts w:ascii="Calibri" w:hAnsi="Calibri" w:cs="Calibri"/>
          <w:color w:val="auto"/>
        </w:rPr>
        <w:t>high-quality</w:t>
      </w:r>
      <w:r w:rsidRPr="00A1123D">
        <w:rPr>
          <w:rFonts w:ascii="Calibri" w:hAnsi="Calibri" w:cs="Calibri"/>
          <w:color w:val="auto"/>
        </w:rPr>
        <w:t xml:space="preserve"> early learning and childcare for the community they serve.</w:t>
      </w:r>
    </w:p>
    <w:p w14:paraId="1F41C88B" w14:textId="39C7ECFE" w:rsidR="00637D73" w:rsidRPr="00187EC1" w:rsidRDefault="00661C9D" w:rsidP="00637D73">
      <w:pPr>
        <w:pStyle w:val="Subtitle"/>
        <w:spacing w:after="0"/>
        <w:rPr>
          <w:rFonts w:ascii="Calibri" w:hAnsi="Calibri" w:cs="Calibri"/>
          <w:color w:val="auto"/>
        </w:rPr>
      </w:pPr>
      <w:r>
        <w:rPr>
          <w:noProof/>
        </w:rPr>
        <w:drawing>
          <wp:anchor distT="0" distB="0" distL="114300" distR="114300" simplePos="0" relativeHeight="251681792" behindDoc="0" locked="0" layoutInCell="1" allowOverlap="1" wp14:anchorId="70608A14" wp14:editId="1B9E3500">
            <wp:simplePos x="0" y="0"/>
            <wp:positionH relativeFrom="margin">
              <wp:posOffset>2923540</wp:posOffset>
            </wp:positionH>
            <wp:positionV relativeFrom="paragraph">
              <wp:posOffset>659765</wp:posOffset>
            </wp:positionV>
            <wp:extent cx="3688715" cy="2282825"/>
            <wp:effectExtent l="0" t="0" r="6985" b="3175"/>
            <wp:wrapSquare wrapText="bothSides"/>
            <wp:docPr id="1932884465"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84465" name="Picture 1" descr="A close-up of a chart&#10;&#10;Description automatically generated"/>
                    <pic:cNvPicPr/>
                  </pic:nvPicPr>
                  <pic:blipFill>
                    <a:blip r:embed="rId9"/>
                    <a:stretch>
                      <a:fillRect/>
                    </a:stretch>
                  </pic:blipFill>
                  <pic:spPr>
                    <a:xfrm>
                      <a:off x="0" y="0"/>
                      <a:ext cx="3688715" cy="2282825"/>
                    </a:xfrm>
                    <a:prstGeom prst="rect">
                      <a:avLst/>
                    </a:prstGeom>
                  </pic:spPr>
                </pic:pic>
              </a:graphicData>
            </a:graphic>
            <wp14:sizeRelH relativeFrom="margin">
              <wp14:pctWidth>0</wp14:pctWidth>
            </wp14:sizeRelH>
            <wp14:sizeRelV relativeFrom="margin">
              <wp14:pctHeight>0</wp14:pctHeight>
            </wp14:sizeRelV>
          </wp:anchor>
        </w:drawing>
      </w:r>
      <w:r w:rsidR="00187EC1">
        <w:rPr>
          <w:rStyle w:val="FootnoteReference"/>
          <w:rFonts w:ascii="Calibri" w:hAnsi="Calibri" w:cs="Calibri"/>
          <w:color w:val="auto"/>
        </w:rPr>
        <w:footnoteReference w:id="1"/>
      </w:r>
      <w:r w:rsidR="00187EC1">
        <w:rPr>
          <w:rFonts w:ascii="Calibri" w:hAnsi="Calibri" w:cs="Calibri"/>
          <w:color w:val="auto"/>
        </w:rPr>
        <w:t>,</w:t>
      </w:r>
      <w:r w:rsidR="00187EC1">
        <w:rPr>
          <w:rStyle w:val="FootnoteReference"/>
          <w:rFonts w:ascii="Calibri" w:hAnsi="Calibri" w:cs="Calibri"/>
          <w:color w:val="auto"/>
        </w:rPr>
        <w:footnoteReference w:id="2"/>
      </w:r>
      <w:r w:rsidR="00637D73" w:rsidRPr="00187EC1">
        <w:rPr>
          <w:rFonts w:ascii="Calibri" w:hAnsi="Calibri" w:cs="Calibri"/>
          <w:color w:val="auto"/>
        </w:rPr>
        <w:t xml:space="preserve">Over the last 20 years, the life expectancy for many </w:t>
      </w:r>
      <w:r w:rsidR="00B44A34">
        <w:rPr>
          <w:rFonts w:ascii="Calibri" w:hAnsi="Calibri" w:cs="Calibri"/>
          <w:color w:val="auto"/>
        </w:rPr>
        <w:t>life-shortening</w:t>
      </w:r>
      <w:r w:rsidR="00637D73" w:rsidRPr="00187EC1">
        <w:rPr>
          <w:rFonts w:ascii="Calibri" w:hAnsi="Calibri" w:cs="Calibri"/>
          <w:color w:val="auto"/>
        </w:rPr>
        <w:t xml:space="preserve"> ‘childhood’ conditions has changed significantly. </w:t>
      </w:r>
      <w:r w:rsidR="008B2E04">
        <w:rPr>
          <w:rFonts w:ascii="Calibri" w:hAnsi="Calibri" w:cs="Calibri"/>
          <w:color w:val="auto"/>
        </w:rPr>
        <w:t>As a</w:t>
      </w:r>
      <w:r w:rsidR="00637D73" w:rsidRPr="00187EC1">
        <w:rPr>
          <w:rFonts w:ascii="Calibri" w:hAnsi="Calibri" w:cs="Calibri"/>
          <w:color w:val="auto"/>
        </w:rPr>
        <w:t xml:space="preserve"> result, more children with rare, complex, and life-threatening conditions are now surviving later into childhood or adulthood.</w:t>
      </w:r>
      <w:r w:rsidR="00637D73" w:rsidRPr="00A1123D">
        <w:rPr>
          <w:rFonts w:ascii="Calibri" w:hAnsi="Calibri" w:cs="Calibri"/>
          <w:color w:val="auto"/>
        </w:rPr>
        <w:t xml:space="preserve"> </w:t>
      </w:r>
    </w:p>
    <w:p w14:paraId="7A1C694C" w14:textId="23F8B9C5" w:rsidR="001B72BC" w:rsidRDefault="00661C9D" w:rsidP="00E67075">
      <w:pPr>
        <w:pStyle w:val="Subtitle"/>
        <w:spacing w:after="0"/>
        <w:rPr>
          <w:rFonts w:ascii="Calibri" w:hAnsi="Calibri" w:cs="Calibri"/>
          <w:color w:val="auto"/>
          <w:szCs w:val="24"/>
          <w:shd w:val="clear" w:color="auto" w:fill="FFFFFF"/>
        </w:rPr>
      </w:pPr>
      <w:r>
        <w:rPr>
          <w:rFonts w:ascii="Calibri" w:hAnsi="Calibri" w:cs="Calibri"/>
          <w:color w:val="auto"/>
        </w:rPr>
        <w:t>I</w:t>
      </w:r>
      <w:r w:rsidR="00637D73" w:rsidRPr="00A1123D">
        <w:rPr>
          <w:rFonts w:ascii="Calibri" w:hAnsi="Calibri" w:cs="Calibri"/>
          <w:color w:val="auto"/>
        </w:rPr>
        <w:t xml:space="preserve">n March 2023, Indigo Childcare Group and The Scottish Centre for Children with Motor Impairments published a </w:t>
      </w:r>
      <w:hyperlink r:id="rId10" w:history="1">
        <w:r w:rsidR="00637D73" w:rsidRPr="000D079B">
          <w:rPr>
            <w:rStyle w:val="Hyperlink"/>
            <w:rFonts w:ascii="Calibri" w:hAnsi="Calibri" w:cs="Calibri"/>
          </w:rPr>
          <w:t>re</w:t>
        </w:r>
        <w:r w:rsidR="00637D73" w:rsidRPr="000D079B">
          <w:rPr>
            <w:rStyle w:val="Hyperlink"/>
            <w:rFonts w:ascii="Calibri" w:hAnsi="Calibri" w:cs="Calibri"/>
          </w:rPr>
          <w:t>p</w:t>
        </w:r>
        <w:r w:rsidR="00637D73" w:rsidRPr="000D079B">
          <w:rPr>
            <w:rStyle w:val="Hyperlink"/>
            <w:rFonts w:ascii="Calibri" w:hAnsi="Calibri" w:cs="Calibri"/>
          </w:rPr>
          <w:t>ort</w:t>
        </w:r>
      </w:hyperlink>
      <w:r w:rsidR="00637D73">
        <w:rPr>
          <w:rFonts w:ascii="Calibri" w:hAnsi="Calibri" w:cs="Calibri"/>
        </w:rPr>
        <w:t xml:space="preserve"> </w:t>
      </w:r>
      <w:r w:rsidR="00637D73" w:rsidRPr="00A1123D">
        <w:rPr>
          <w:rFonts w:ascii="Calibri" w:hAnsi="Calibri" w:cs="Calibri"/>
          <w:color w:val="auto"/>
        </w:rPr>
        <w:t xml:space="preserve">examining the provision of Early Learning and Childcare for children with </w:t>
      </w:r>
      <w:r w:rsidR="0024557B">
        <w:rPr>
          <w:rFonts w:ascii="Calibri" w:hAnsi="Calibri" w:cs="Calibri"/>
          <w:color w:val="auto"/>
        </w:rPr>
        <w:t>the most complex</w:t>
      </w:r>
      <w:r w:rsidR="00637D73" w:rsidRPr="00A1123D">
        <w:rPr>
          <w:rFonts w:ascii="Calibri" w:hAnsi="Calibri" w:cs="Calibri"/>
          <w:color w:val="auto"/>
        </w:rPr>
        <w:t xml:space="preserve"> disabilities</w:t>
      </w:r>
      <w:r w:rsidR="0024557B">
        <w:rPr>
          <w:rFonts w:ascii="Calibri" w:hAnsi="Calibri" w:cs="Calibri"/>
          <w:color w:val="auto"/>
        </w:rPr>
        <w:t xml:space="preserve"> and needs</w:t>
      </w:r>
      <w:r w:rsidR="00637D73" w:rsidRPr="00A1123D">
        <w:rPr>
          <w:rFonts w:ascii="Calibri" w:hAnsi="Calibri" w:cs="Calibri"/>
          <w:color w:val="auto"/>
        </w:rPr>
        <w:t>. The report highlight</w:t>
      </w:r>
      <w:r w:rsidR="0024557B">
        <w:rPr>
          <w:rFonts w:ascii="Calibri" w:hAnsi="Calibri" w:cs="Calibri"/>
          <w:color w:val="auto"/>
        </w:rPr>
        <w:t>s</w:t>
      </w:r>
      <w:r w:rsidR="00637D73" w:rsidRPr="00A1123D">
        <w:rPr>
          <w:rFonts w:ascii="Calibri" w:hAnsi="Calibri" w:cs="Calibri"/>
          <w:color w:val="auto"/>
        </w:rPr>
        <w:t xml:space="preserve"> barriers encountered by the families of </w:t>
      </w:r>
      <w:r w:rsidR="00637D73" w:rsidRPr="00A1123D">
        <w:rPr>
          <w:rFonts w:ascii="Calibri" w:hAnsi="Calibri" w:cs="Calibri"/>
          <w:color w:val="auto"/>
          <w:szCs w:val="24"/>
          <w:shd w:val="clear" w:color="auto" w:fill="FFFFFF"/>
        </w:rPr>
        <w:t>children with complex disabilities and intensive health care needs in accessing statutory ELC provision across Scotlan</w:t>
      </w:r>
      <w:r w:rsidR="0024557B">
        <w:rPr>
          <w:rFonts w:ascii="Calibri" w:hAnsi="Calibri" w:cs="Calibri"/>
          <w:color w:val="auto"/>
          <w:szCs w:val="24"/>
          <w:shd w:val="clear" w:color="auto" w:fill="FFFFFF"/>
        </w:rPr>
        <w:t>d;</w:t>
      </w:r>
      <w:r w:rsidR="00637D73" w:rsidRPr="00A1123D">
        <w:rPr>
          <w:rFonts w:ascii="Calibri" w:hAnsi="Calibri" w:cs="Calibri"/>
          <w:color w:val="auto"/>
          <w:szCs w:val="24"/>
          <w:shd w:val="clear" w:color="auto" w:fill="FFFFFF"/>
        </w:rPr>
        <w:t xml:space="preserve"> and </w:t>
      </w:r>
      <w:r w:rsidR="0024557B" w:rsidRPr="00A1123D">
        <w:rPr>
          <w:rFonts w:ascii="Calibri" w:hAnsi="Calibri" w:cs="Calibri"/>
          <w:color w:val="auto"/>
          <w:szCs w:val="24"/>
          <w:shd w:val="clear" w:color="auto" w:fill="FFFFFF"/>
        </w:rPr>
        <w:t>includes</w:t>
      </w:r>
      <w:r w:rsidR="0024557B">
        <w:rPr>
          <w:rFonts w:ascii="Calibri" w:hAnsi="Calibri" w:cs="Calibri"/>
          <w:color w:val="auto"/>
          <w:szCs w:val="24"/>
          <w:shd w:val="clear" w:color="auto" w:fill="FFFFFF"/>
        </w:rPr>
        <w:t xml:space="preserve"> </w:t>
      </w:r>
      <w:r w:rsidR="0024557B" w:rsidRPr="00A1123D">
        <w:rPr>
          <w:rFonts w:ascii="Calibri" w:hAnsi="Calibri" w:cs="Calibri"/>
          <w:color w:val="auto"/>
          <w:szCs w:val="24"/>
          <w:shd w:val="clear" w:color="auto" w:fill="FFFFFF"/>
        </w:rPr>
        <w:t>recommendations</w:t>
      </w:r>
      <w:r w:rsidR="00637D73" w:rsidRPr="00A1123D">
        <w:rPr>
          <w:rFonts w:ascii="Calibri" w:hAnsi="Calibri" w:cs="Calibri"/>
          <w:color w:val="auto"/>
          <w:szCs w:val="24"/>
          <w:shd w:val="clear" w:color="auto" w:fill="FFFFFF"/>
        </w:rPr>
        <w:t xml:space="preserve"> to achieve inclusive ELC practice that </w:t>
      </w:r>
      <w:r w:rsidR="00637D73" w:rsidRPr="00A80F32">
        <w:rPr>
          <w:rFonts w:ascii="Calibri" w:hAnsi="Calibri" w:cs="Calibri"/>
          <w:color w:val="auto"/>
          <w:szCs w:val="24"/>
          <w:shd w:val="clear" w:color="auto" w:fill="FFFFFF"/>
        </w:rPr>
        <w:t xml:space="preserve">meets the needs of all children. </w:t>
      </w:r>
    </w:p>
    <w:p w14:paraId="6166B449" w14:textId="6350148B" w:rsidR="001B72BC" w:rsidRPr="00B44A34" w:rsidRDefault="00590EF8" w:rsidP="00E67075">
      <w:pPr>
        <w:pStyle w:val="Subtitle"/>
        <w:spacing w:after="0"/>
        <w:rPr>
          <w:rFonts w:ascii="Calibri" w:hAnsi="Calibri" w:cs="Calibri"/>
          <w:color w:val="43358C"/>
          <w:szCs w:val="24"/>
          <w:shd w:val="clear" w:color="auto" w:fill="FFFFFF"/>
        </w:rPr>
      </w:pPr>
      <w:r>
        <w:rPr>
          <w:noProof/>
        </w:rPr>
        <w:lastRenderedPageBreak/>
        <w:drawing>
          <wp:anchor distT="0" distB="0" distL="114300" distR="114300" simplePos="0" relativeHeight="251682816" behindDoc="1" locked="0" layoutInCell="1" allowOverlap="1" wp14:anchorId="4721EBDE" wp14:editId="43FD329F">
            <wp:simplePos x="0" y="0"/>
            <wp:positionH relativeFrom="margin">
              <wp:align>left</wp:align>
            </wp:positionH>
            <wp:positionV relativeFrom="paragraph">
              <wp:posOffset>103398</wp:posOffset>
            </wp:positionV>
            <wp:extent cx="4042800" cy="2170800"/>
            <wp:effectExtent l="0" t="0" r="0" b="1270"/>
            <wp:wrapTight wrapText="bothSides">
              <wp:wrapPolygon edited="0">
                <wp:start x="0" y="0"/>
                <wp:lineTo x="0" y="21423"/>
                <wp:lineTo x="21478" y="21423"/>
                <wp:lineTo x="21478" y="0"/>
                <wp:lineTo x="0" y="0"/>
              </wp:wrapPolygon>
            </wp:wrapTight>
            <wp:docPr id="523104463" name="Picture 1" descr="A close-up of a purpl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04463" name="Picture 1" descr="A close-up of a purple and white sign&#10;&#10;Description automatically generated"/>
                    <pic:cNvPicPr/>
                  </pic:nvPicPr>
                  <pic:blipFill>
                    <a:blip r:embed="rId11"/>
                    <a:stretch>
                      <a:fillRect/>
                    </a:stretch>
                  </pic:blipFill>
                  <pic:spPr>
                    <a:xfrm>
                      <a:off x="0" y="0"/>
                      <a:ext cx="4042800" cy="2170800"/>
                    </a:xfrm>
                    <a:prstGeom prst="rect">
                      <a:avLst/>
                    </a:prstGeom>
                  </pic:spPr>
                </pic:pic>
              </a:graphicData>
            </a:graphic>
          </wp:anchor>
        </w:drawing>
      </w:r>
      <w:r w:rsidR="001B72BC" w:rsidRPr="00B44A34">
        <w:rPr>
          <w:rFonts w:ascii="Calibri" w:hAnsi="Calibri" w:cs="Calibri"/>
          <w:b/>
          <w:bCs/>
          <w:color w:val="43358C"/>
        </w:rPr>
        <w:br/>
        <w:t>Inclusive and welcoming provision</w:t>
      </w:r>
    </w:p>
    <w:p w14:paraId="48E9E474" w14:textId="4BFCD564" w:rsidR="00FF6B14" w:rsidRDefault="00FF6B14" w:rsidP="00E67075">
      <w:pPr>
        <w:pStyle w:val="Subtitle"/>
        <w:spacing w:after="0"/>
        <w:rPr>
          <w:rFonts w:ascii="Calibri" w:hAnsi="Calibri" w:cs="Calibri"/>
          <w:color w:val="auto"/>
        </w:rPr>
      </w:pPr>
      <w:r>
        <w:rPr>
          <w:rFonts w:ascii="Calibri" w:hAnsi="Calibri" w:cs="Calibri"/>
          <w:color w:val="auto"/>
        </w:rPr>
        <w:t xml:space="preserve">Indigo’s ambitious </w:t>
      </w:r>
      <w:r w:rsidRPr="00B44A34">
        <w:rPr>
          <w:rFonts w:ascii="Calibri" w:hAnsi="Calibri" w:cs="Calibri"/>
          <w:b/>
          <w:bCs/>
          <w:color w:val="43358C"/>
        </w:rPr>
        <w:t>Inclusion policy</w:t>
      </w:r>
      <w:r w:rsidRPr="00B44A34">
        <w:rPr>
          <w:rFonts w:ascii="Calibri" w:hAnsi="Calibri" w:cs="Calibri"/>
          <w:color w:val="43358C"/>
        </w:rPr>
        <w:t xml:space="preserve"> </w:t>
      </w:r>
      <w:r>
        <w:rPr>
          <w:rFonts w:ascii="Calibri" w:hAnsi="Calibri" w:cs="Calibri"/>
          <w:color w:val="auto"/>
        </w:rPr>
        <w:t>is simple:</w:t>
      </w:r>
      <w:r w:rsidRPr="00A1123D">
        <w:rPr>
          <w:rFonts w:ascii="Calibri" w:hAnsi="Calibri" w:cs="Calibri"/>
          <w:color w:val="auto"/>
        </w:rPr>
        <w:t xml:space="preserve"> </w:t>
      </w:r>
      <w:r w:rsidRPr="002362DC">
        <w:rPr>
          <w:rFonts w:ascii="Calibri" w:hAnsi="Calibri" w:cs="Calibri"/>
          <w:i/>
          <w:iCs/>
          <w:color w:val="auto"/>
        </w:rPr>
        <w:t>Improve outcomes and support the wellbeing of children and young people by offering the right support at the time from the right people</w:t>
      </w:r>
      <w:r w:rsidRPr="002362DC">
        <w:rPr>
          <w:rFonts w:ascii="Calibri" w:hAnsi="Calibri" w:cs="Calibri"/>
          <w:color w:val="auto"/>
        </w:rPr>
        <w:t xml:space="preserve">. </w:t>
      </w:r>
      <w:r w:rsidRPr="00A1123D">
        <w:rPr>
          <w:rFonts w:ascii="Calibri" w:hAnsi="Calibri" w:cs="Calibri"/>
          <w:color w:val="auto"/>
        </w:rPr>
        <w:t>The policy and associated action plan support staff to work towards the aspiration of inclusion.</w:t>
      </w:r>
      <w:r>
        <w:rPr>
          <w:rFonts w:ascii="Calibri" w:hAnsi="Calibri" w:cs="Calibri"/>
          <w:color w:val="auto"/>
        </w:rPr>
        <w:t xml:space="preserve"> </w:t>
      </w:r>
      <w:r>
        <w:rPr>
          <w:rFonts w:ascii="Calibri" w:hAnsi="Calibri" w:cs="Calibri"/>
          <w:color w:val="auto"/>
        </w:rPr>
        <w:br/>
      </w:r>
      <w:r>
        <w:rPr>
          <w:rFonts w:ascii="Calibri" w:hAnsi="Calibri" w:cs="Calibri"/>
          <w:color w:val="auto"/>
        </w:rPr>
        <w:br/>
      </w:r>
      <w:r w:rsidR="00637D73" w:rsidRPr="00A1123D">
        <w:rPr>
          <w:rFonts w:ascii="Calibri" w:hAnsi="Calibri" w:cs="Calibri"/>
          <w:color w:val="auto"/>
        </w:rPr>
        <w:t>Every member of staff at Indigo is responsive to the individual needs of each child</w:t>
      </w:r>
      <w:r w:rsidR="0024557B">
        <w:rPr>
          <w:rFonts w:ascii="Calibri" w:hAnsi="Calibri" w:cs="Calibri"/>
          <w:color w:val="auto"/>
        </w:rPr>
        <w:t xml:space="preserve">, and this carries through to the provision in </w:t>
      </w:r>
      <w:proofErr w:type="spellStart"/>
      <w:r w:rsidR="0024557B">
        <w:rPr>
          <w:rFonts w:ascii="Calibri" w:hAnsi="Calibri" w:cs="Calibri"/>
          <w:color w:val="auto"/>
        </w:rPr>
        <w:t>Castlemilk</w:t>
      </w:r>
      <w:proofErr w:type="spellEnd"/>
      <w:r w:rsidR="0024557B">
        <w:rPr>
          <w:rFonts w:ascii="Calibri" w:hAnsi="Calibri" w:cs="Calibri"/>
          <w:color w:val="auto"/>
        </w:rPr>
        <w:t>. It</w:t>
      </w:r>
      <w:r w:rsidR="00D72E2C" w:rsidRPr="00A1123D">
        <w:rPr>
          <w:rFonts w:ascii="Calibri" w:hAnsi="Calibri" w:cs="Calibri"/>
          <w:color w:val="auto"/>
        </w:rPr>
        <w:t xml:space="preserve"> welcomes children of all abilities</w:t>
      </w:r>
      <w:r w:rsidR="005D5ED6">
        <w:rPr>
          <w:rFonts w:ascii="Calibri" w:hAnsi="Calibri" w:cs="Calibri"/>
          <w:color w:val="auto"/>
        </w:rPr>
        <w:t>,</w:t>
      </w:r>
      <w:r w:rsidR="00D72E2C" w:rsidRPr="00A1123D">
        <w:rPr>
          <w:rFonts w:ascii="Calibri" w:hAnsi="Calibri" w:cs="Calibri"/>
          <w:color w:val="auto"/>
        </w:rPr>
        <w:t xml:space="preserve"> </w:t>
      </w:r>
      <w:r w:rsidR="005D5ED6">
        <w:rPr>
          <w:rFonts w:ascii="Calibri" w:hAnsi="Calibri" w:cs="Calibri"/>
          <w:color w:val="auto"/>
        </w:rPr>
        <w:t>where they</w:t>
      </w:r>
      <w:r w:rsidR="00637D73" w:rsidRPr="00A1123D">
        <w:rPr>
          <w:rFonts w:ascii="Calibri" w:hAnsi="Calibri" w:cs="Calibri"/>
          <w:color w:val="auto"/>
        </w:rPr>
        <w:t xml:space="preserve"> learn through play with their peers and are supported by </w:t>
      </w:r>
      <w:r w:rsidR="00637D73" w:rsidRPr="00B44A34">
        <w:rPr>
          <w:rFonts w:ascii="Calibri" w:hAnsi="Calibri" w:cs="Calibri"/>
          <w:b/>
          <w:bCs/>
          <w:color w:val="43358C"/>
        </w:rPr>
        <w:t>knowledgeable staff</w:t>
      </w:r>
      <w:r w:rsidR="00637D73" w:rsidRPr="00B44A34">
        <w:rPr>
          <w:rFonts w:ascii="Calibri" w:hAnsi="Calibri" w:cs="Calibri"/>
          <w:color w:val="43358C"/>
        </w:rPr>
        <w:t xml:space="preserve"> </w:t>
      </w:r>
      <w:r w:rsidR="00637D73" w:rsidRPr="00A1123D">
        <w:rPr>
          <w:rFonts w:ascii="Calibri" w:hAnsi="Calibri" w:cs="Calibri"/>
          <w:color w:val="auto"/>
        </w:rPr>
        <w:t>who</w:t>
      </w:r>
      <w:r w:rsidR="00B030A9">
        <w:rPr>
          <w:rFonts w:ascii="Calibri" w:hAnsi="Calibri" w:cs="Calibri"/>
          <w:color w:val="auto"/>
        </w:rPr>
        <w:t xml:space="preserve">, </w:t>
      </w:r>
      <w:r w:rsidR="00B030A9">
        <w:rPr>
          <w:rFonts w:ascii="Calibri" w:hAnsi="Calibri" w:cs="Calibri"/>
          <w:color w:val="auto"/>
          <w:szCs w:val="24"/>
          <w:shd w:val="clear" w:color="auto" w:fill="FFFFFF"/>
        </w:rPr>
        <w:t>o</w:t>
      </w:r>
      <w:r w:rsidR="00B030A9" w:rsidRPr="00A1123D">
        <w:rPr>
          <w:rFonts w:ascii="Calibri" w:hAnsi="Calibri" w:cs="Calibri"/>
          <w:color w:val="auto"/>
          <w:szCs w:val="24"/>
          <w:shd w:val="clear" w:color="auto" w:fill="FFFFFF"/>
        </w:rPr>
        <w:t xml:space="preserve">ver the years, </w:t>
      </w:r>
      <w:r w:rsidR="00B030A9" w:rsidRPr="00A1123D">
        <w:rPr>
          <w:rFonts w:ascii="Calibri" w:hAnsi="Calibri" w:cs="Calibri"/>
          <w:color w:val="auto"/>
        </w:rPr>
        <w:t xml:space="preserve">have supported </w:t>
      </w:r>
      <w:r w:rsidR="00B030A9">
        <w:rPr>
          <w:rFonts w:ascii="Calibri" w:hAnsi="Calibri" w:cs="Calibri"/>
          <w:color w:val="auto"/>
        </w:rPr>
        <w:t xml:space="preserve">and provided equitable experiences for </w:t>
      </w:r>
      <w:r w:rsidR="00B030A9" w:rsidRPr="00A1123D">
        <w:rPr>
          <w:rFonts w:ascii="Calibri" w:hAnsi="Calibri" w:cs="Calibri"/>
          <w:color w:val="auto"/>
        </w:rPr>
        <w:t>children</w:t>
      </w:r>
      <w:r w:rsidR="00B030A9">
        <w:rPr>
          <w:rFonts w:ascii="Calibri" w:hAnsi="Calibri" w:cs="Calibri"/>
          <w:color w:val="auto"/>
        </w:rPr>
        <w:t xml:space="preserve"> with</w:t>
      </w:r>
      <w:r w:rsidR="00B030A9" w:rsidRPr="00A1123D">
        <w:rPr>
          <w:rFonts w:ascii="Calibri" w:hAnsi="Calibri" w:cs="Calibri"/>
          <w:color w:val="auto"/>
        </w:rPr>
        <w:t xml:space="preserve"> complex needs such as </w:t>
      </w:r>
      <w:r w:rsidR="00B030A9" w:rsidRPr="00A1123D">
        <w:rPr>
          <w:rFonts w:ascii="Calibri" w:hAnsi="Calibri" w:cs="Calibri"/>
          <w:color w:val="auto"/>
          <w:szCs w:val="24"/>
          <w:shd w:val="clear" w:color="auto" w:fill="FFFFFF"/>
        </w:rPr>
        <w:t>Aicardi Syndrome, a Chromosome Deletion</w:t>
      </w:r>
      <w:r w:rsidR="002D7C79">
        <w:rPr>
          <w:rFonts w:ascii="Calibri" w:hAnsi="Calibri" w:cs="Calibri"/>
          <w:color w:val="auto"/>
          <w:szCs w:val="24"/>
          <w:shd w:val="clear" w:color="auto" w:fill="FFFFFF"/>
        </w:rPr>
        <w:t xml:space="preserve"> Syndrome</w:t>
      </w:r>
      <w:r w:rsidR="00B030A9" w:rsidRPr="00A1123D">
        <w:rPr>
          <w:rFonts w:ascii="Calibri" w:hAnsi="Calibri" w:cs="Calibri"/>
          <w:color w:val="auto"/>
          <w:szCs w:val="24"/>
          <w:shd w:val="clear" w:color="auto" w:fill="FFFFFF"/>
        </w:rPr>
        <w:t xml:space="preserve"> and Spina Bifida</w:t>
      </w:r>
      <w:r w:rsidR="00B030A9">
        <w:rPr>
          <w:rFonts w:ascii="Calibri" w:hAnsi="Calibri" w:cs="Calibri"/>
          <w:color w:val="auto"/>
          <w:szCs w:val="24"/>
          <w:shd w:val="clear" w:color="auto" w:fill="FFFFFF"/>
        </w:rPr>
        <w:t xml:space="preserve">, and </w:t>
      </w:r>
      <w:r w:rsidR="00637D73" w:rsidRPr="00A1123D">
        <w:rPr>
          <w:rFonts w:ascii="Calibri" w:hAnsi="Calibri" w:cs="Calibri"/>
          <w:color w:val="auto"/>
        </w:rPr>
        <w:t xml:space="preserve">go above and beyond to support the needs of every child by reducing or eliminating barriers </w:t>
      </w:r>
      <w:r w:rsidR="005D5ED6">
        <w:rPr>
          <w:rFonts w:ascii="Calibri" w:hAnsi="Calibri" w:cs="Calibri"/>
          <w:color w:val="auto"/>
        </w:rPr>
        <w:t>for learning and to fully engage</w:t>
      </w:r>
      <w:r w:rsidR="00637D73" w:rsidRPr="00A1123D">
        <w:rPr>
          <w:rFonts w:ascii="Calibri" w:hAnsi="Calibri" w:cs="Calibri"/>
          <w:color w:val="auto"/>
        </w:rPr>
        <w:t xml:space="preserve"> in experiences with their peers.</w:t>
      </w:r>
      <w:r>
        <w:rPr>
          <w:rFonts w:ascii="Calibri" w:hAnsi="Calibri" w:cs="Calibri"/>
          <w:color w:val="auto"/>
        </w:rPr>
        <w:t xml:space="preserve"> </w:t>
      </w:r>
    </w:p>
    <w:p w14:paraId="378F93E5" w14:textId="10A60247" w:rsidR="00E67075" w:rsidRPr="00FF6B14" w:rsidRDefault="00FF6B14" w:rsidP="00E67075">
      <w:pPr>
        <w:pStyle w:val="Subtitle"/>
        <w:spacing w:after="0"/>
        <w:rPr>
          <w:rFonts w:ascii="Calibri" w:hAnsi="Calibri" w:cs="Calibri"/>
          <w:color w:val="auto"/>
        </w:rPr>
      </w:pPr>
      <w:r w:rsidRPr="00B44A34">
        <w:rPr>
          <w:rFonts w:ascii="Calibri" w:hAnsi="Calibri" w:cs="Calibri"/>
          <w:b/>
          <w:bCs/>
          <w:color w:val="43358C"/>
          <w:szCs w:val="24"/>
          <w:shd w:val="clear" w:color="auto" w:fill="FFFFFF"/>
        </w:rPr>
        <w:t>Environment</w:t>
      </w:r>
      <w:r>
        <w:rPr>
          <w:rFonts w:ascii="Calibri" w:hAnsi="Calibri" w:cs="Calibri"/>
          <w:color w:val="auto"/>
          <w:szCs w:val="24"/>
          <w:shd w:val="clear" w:color="auto" w:fill="FFFFFF"/>
        </w:rPr>
        <w:t xml:space="preserve"> is as important as the staff who fill it.</w:t>
      </w:r>
      <w:r w:rsidR="00E67075" w:rsidRPr="00A1123D">
        <w:rPr>
          <w:rFonts w:ascii="Calibri" w:hAnsi="Calibri" w:cs="Calibri"/>
          <w:color w:val="auto"/>
          <w:szCs w:val="24"/>
          <w:shd w:val="clear" w:color="auto" w:fill="FFFFFF"/>
        </w:rPr>
        <w:t xml:space="preserve"> </w:t>
      </w:r>
      <w:proofErr w:type="spellStart"/>
      <w:r w:rsidR="00E67075">
        <w:rPr>
          <w:rFonts w:ascii="Calibri" w:hAnsi="Calibri" w:cs="Calibri"/>
          <w:color w:val="auto"/>
          <w:szCs w:val="24"/>
          <w:shd w:val="clear" w:color="auto" w:fill="FFFFFF"/>
        </w:rPr>
        <w:t>Castlemilk</w:t>
      </w:r>
      <w:proofErr w:type="spellEnd"/>
      <w:r w:rsidR="00E67075">
        <w:rPr>
          <w:rFonts w:ascii="Calibri" w:hAnsi="Calibri" w:cs="Calibri"/>
          <w:color w:val="auto"/>
          <w:szCs w:val="24"/>
          <w:shd w:val="clear" w:color="auto" w:fill="FFFFFF"/>
        </w:rPr>
        <w:t xml:space="preserve"> has three</w:t>
      </w:r>
      <w:r w:rsidR="00E67075" w:rsidRPr="00A1123D">
        <w:rPr>
          <w:rFonts w:ascii="Calibri" w:hAnsi="Calibri" w:cs="Calibri"/>
          <w:color w:val="auto"/>
          <w:szCs w:val="24"/>
          <w:shd w:val="clear" w:color="auto" w:fill="FFFFFF"/>
        </w:rPr>
        <w:t xml:space="preserve"> integrated playrooms;</w:t>
      </w:r>
      <w:r w:rsidR="00E67075">
        <w:rPr>
          <w:rFonts w:ascii="Calibri" w:hAnsi="Calibri" w:cs="Calibri"/>
          <w:color w:val="auto"/>
          <w:szCs w:val="24"/>
          <w:shd w:val="clear" w:color="auto" w:fill="FFFFFF"/>
        </w:rPr>
        <w:t xml:space="preserve"> babies</w:t>
      </w:r>
      <w:r w:rsidR="00E67075" w:rsidRPr="00A1123D">
        <w:rPr>
          <w:rFonts w:ascii="Calibri" w:hAnsi="Calibri" w:cs="Calibri"/>
          <w:color w:val="auto"/>
          <w:szCs w:val="24"/>
          <w:shd w:val="clear" w:color="auto" w:fill="FFFFFF"/>
        </w:rPr>
        <w:t>-</w:t>
      </w:r>
      <w:r w:rsidR="00E67075">
        <w:rPr>
          <w:rFonts w:ascii="Calibri" w:hAnsi="Calibri" w:cs="Calibri"/>
          <w:color w:val="auto"/>
          <w:szCs w:val="24"/>
          <w:shd w:val="clear" w:color="auto" w:fill="FFFFFF"/>
        </w:rPr>
        <w:t>two-</w:t>
      </w:r>
      <w:r w:rsidR="00E67075" w:rsidRPr="00A1123D">
        <w:rPr>
          <w:rFonts w:ascii="Calibri" w:hAnsi="Calibri" w:cs="Calibri"/>
          <w:color w:val="auto"/>
          <w:szCs w:val="24"/>
          <w:shd w:val="clear" w:color="auto" w:fill="FFFFFF"/>
        </w:rPr>
        <w:t>years</w:t>
      </w:r>
      <w:r w:rsidR="00E67075">
        <w:rPr>
          <w:rFonts w:ascii="Calibri" w:hAnsi="Calibri" w:cs="Calibri"/>
          <w:color w:val="auto"/>
          <w:szCs w:val="24"/>
          <w:shd w:val="clear" w:color="auto" w:fill="FFFFFF"/>
        </w:rPr>
        <w:t>-</w:t>
      </w:r>
      <w:r w:rsidR="006412C5">
        <w:rPr>
          <w:rFonts w:ascii="Calibri" w:hAnsi="Calibri" w:cs="Calibri"/>
          <w:color w:val="auto"/>
          <w:szCs w:val="24"/>
          <w:shd w:val="clear" w:color="auto" w:fill="FFFFFF"/>
        </w:rPr>
        <w:t>old,</w:t>
      </w:r>
      <w:r w:rsidR="00E67075" w:rsidRPr="00A1123D">
        <w:rPr>
          <w:rFonts w:ascii="Calibri" w:hAnsi="Calibri" w:cs="Calibri"/>
          <w:color w:val="auto"/>
          <w:szCs w:val="24"/>
          <w:shd w:val="clear" w:color="auto" w:fill="FFFFFF"/>
        </w:rPr>
        <w:t xml:space="preserve"> </w:t>
      </w:r>
      <w:r w:rsidR="00E67075">
        <w:rPr>
          <w:rFonts w:ascii="Calibri" w:hAnsi="Calibri" w:cs="Calibri"/>
          <w:color w:val="auto"/>
          <w:szCs w:val="24"/>
          <w:shd w:val="clear" w:color="auto" w:fill="FFFFFF"/>
        </w:rPr>
        <w:t>two</w:t>
      </w:r>
      <w:r w:rsidR="00E67075" w:rsidRPr="00A1123D">
        <w:rPr>
          <w:rFonts w:ascii="Calibri" w:hAnsi="Calibri" w:cs="Calibri"/>
          <w:color w:val="auto"/>
          <w:szCs w:val="24"/>
          <w:shd w:val="clear" w:color="auto" w:fill="FFFFFF"/>
        </w:rPr>
        <w:t>–</w:t>
      </w:r>
      <w:r w:rsidR="00E67075">
        <w:rPr>
          <w:rFonts w:ascii="Calibri" w:hAnsi="Calibri" w:cs="Calibri"/>
          <w:color w:val="auto"/>
          <w:szCs w:val="24"/>
          <w:shd w:val="clear" w:color="auto" w:fill="FFFFFF"/>
        </w:rPr>
        <w:t>three</w:t>
      </w:r>
      <w:r w:rsidR="00E67075" w:rsidRPr="00A1123D">
        <w:rPr>
          <w:rFonts w:ascii="Calibri" w:hAnsi="Calibri" w:cs="Calibri"/>
          <w:color w:val="auto"/>
          <w:szCs w:val="24"/>
          <w:shd w:val="clear" w:color="auto" w:fill="FFFFFF"/>
        </w:rPr>
        <w:t>-year</w:t>
      </w:r>
      <w:r w:rsidR="00E67075">
        <w:rPr>
          <w:rFonts w:ascii="Calibri" w:hAnsi="Calibri" w:cs="Calibri"/>
          <w:color w:val="auto"/>
          <w:szCs w:val="24"/>
          <w:shd w:val="clear" w:color="auto" w:fill="FFFFFF"/>
        </w:rPr>
        <w:t>s</w:t>
      </w:r>
      <w:r w:rsidR="00E67075" w:rsidRPr="00A1123D">
        <w:rPr>
          <w:rFonts w:ascii="Calibri" w:hAnsi="Calibri" w:cs="Calibri"/>
          <w:color w:val="auto"/>
          <w:szCs w:val="24"/>
          <w:shd w:val="clear" w:color="auto" w:fill="FFFFFF"/>
        </w:rPr>
        <w:t>-olds, and</w:t>
      </w:r>
      <w:r w:rsidR="006412C5">
        <w:rPr>
          <w:rFonts w:ascii="Calibri" w:hAnsi="Calibri" w:cs="Calibri"/>
          <w:color w:val="auto"/>
          <w:szCs w:val="24"/>
          <w:shd w:val="clear" w:color="auto" w:fill="FFFFFF"/>
        </w:rPr>
        <w:t xml:space="preserve"> three</w:t>
      </w:r>
      <w:r w:rsidR="00E67075" w:rsidRPr="00A1123D">
        <w:rPr>
          <w:rFonts w:ascii="Calibri" w:hAnsi="Calibri" w:cs="Calibri"/>
          <w:color w:val="auto"/>
          <w:szCs w:val="24"/>
          <w:shd w:val="clear" w:color="auto" w:fill="FFFFFF"/>
        </w:rPr>
        <w:t>-</w:t>
      </w:r>
      <w:r w:rsidR="006412C5">
        <w:rPr>
          <w:rFonts w:ascii="Calibri" w:hAnsi="Calibri" w:cs="Calibri"/>
          <w:color w:val="auto"/>
          <w:szCs w:val="24"/>
          <w:shd w:val="clear" w:color="auto" w:fill="FFFFFF"/>
        </w:rPr>
        <w:t>five</w:t>
      </w:r>
      <w:r w:rsidR="00E67075" w:rsidRPr="00A1123D">
        <w:rPr>
          <w:rFonts w:ascii="Calibri" w:hAnsi="Calibri" w:cs="Calibri"/>
          <w:color w:val="auto"/>
          <w:szCs w:val="24"/>
          <w:shd w:val="clear" w:color="auto" w:fill="FFFFFF"/>
        </w:rPr>
        <w:t xml:space="preserve">-year-olds. All playrooms benefit from direct access to </w:t>
      </w:r>
      <w:r w:rsidR="00EC245D">
        <w:rPr>
          <w:rFonts w:ascii="Calibri" w:hAnsi="Calibri" w:cs="Calibri"/>
          <w:color w:val="auto"/>
          <w:szCs w:val="24"/>
          <w:shd w:val="clear" w:color="auto" w:fill="FFFFFF"/>
        </w:rPr>
        <w:t>three</w:t>
      </w:r>
      <w:r w:rsidR="00E67075" w:rsidRPr="00A1123D">
        <w:rPr>
          <w:rFonts w:ascii="Calibri" w:hAnsi="Calibri" w:cs="Calibri"/>
          <w:color w:val="auto"/>
          <w:szCs w:val="24"/>
          <w:shd w:val="clear" w:color="auto" w:fill="FFFFFF"/>
        </w:rPr>
        <w:t xml:space="preserve"> separate garden areas and </w:t>
      </w:r>
      <w:r w:rsidR="00B44A34">
        <w:rPr>
          <w:rFonts w:ascii="Calibri" w:hAnsi="Calibri" w:cs="Calibri"/>
          <w:color w:val="auto"/>
          <w:szCs w:val="24"/>
          <w:shd w:val="clear" w:color="auto" w:fill="FFFFFF"/>
        </w:rPr>
        <w:t xml:space="preserve">a </w:t>
      </w:r>
      <w:r w:rsidR="00E67075" w:rsidRPr="00A1123D">
        <w:rPr>
          <w:rFonts w:ascii="Calibri" w:hAnsi="Calibri" w:cs="Calibri"/>
          <w:color w:val="auto"/>
          <w:szCs w:val="24"/>
          <w:shd w:val="clear" w:color="auto" w:fill="FFFFFF"/>
        </w:rPr>
        <w:t xml:space="preserve">large shared vegetable patch, </w:t>
      </w:r>
      <w:r w:rsidR="006412C5">
        <w:rPr>
          <w:rFonts w:ascii="Calibri" w:hAnsi="Calibri" w:cs="Calibri"/>
          <w:color w:val="auto"/>
          <w:szCs w:val="24"/>
          <w:shd w:val="clear" w:color="auto" w:fill="FFFFFF"/>
        </w:rPr>
        <w:t>with</w:t>
      </w:r>
      <w:r w:rsidR="00E67075" w:rsidRPr="00A1123D">
        <w:rPr>
          <w:rFonts w:ascii="Calibri" w:hAnsi="Calibri" w:cs="Calibri"/>
          <w:color w:val="auto"/>
          <w:szCs w:val="24"/>
          <w:shd w:val="clear" w:color="auto" w:fill="FFFFFF"/>
        </w:rPr>
        <w:t xml:space="preserve"> a wooden climbing frame that was designed and built by a parent.</w:t>
      </w:r>
      <w:r w:rsidR="00345B79">
        <w:rPr>
          <w:rFonts w:ascii="Calibri" w:hAnsi="Calibri" w:cs="Calibri"/>
          <w:color w:val="auto"/>
          <w:szCs w:val="24"/>
          <w:shd w:val="clear" w:color="auto" w:fill="FFFFFF"/>
        </w:rPr>
        <w:t xml:space="preserve"> Keyworkers also ensure that electronic home link diaries are updated with photographs and a description of learning daily, along with home activities to support the consolidation of learning for children.</w:t>
      </w:r>
    </w:p>
    <w:p w14:paraId="5D501C4D" w14:textId="357A3E26" w:rsidR="005E5EA5" w:rsidRDefault="005E5EA5" w:rsidP="004529BF">
      <w:pPr>
        <w:pStyle w:val="Subtitle"/>
        <w:spacing w:after="0"/>
        <w:rPr>
          <w:rFonts w:ascii="Calibri" w:hAnsi="Calibri" w:cs="Calibri"/>
          <w:color w:val="auto"/>
          <w:szCs w:val="24"/>
        </w:rPr>
      </w:pPr>
      <w:r w:rsidRPr="00A1123D">
        <w:rPr>
          <w:rFonts w:ascii="Calibri" w:hAnsi="Calibri" w:cs="Calibri"/>
          <w:color w:val="auto"/>
          <w:szCs w:val="24"/>
        </w:rPr>
        <w:t xml:space="preserve">Adaptations and strategies are specific to each child and where possible are identified </w:t>
      </w:r>
      <w:r w:rsidR="00B44A34">
        <w:rPr>
          <w:rFonts w:ascii="Calibri" w:hAnsi="Calibri" w:cs="Calibri"/>
          <w:color w:val="auto"/>
          <w:szCs w:val="24"/>
        </w:rPr>
        <w:t>before</w:t>
      </w:r>
      <w:r w:rsidRPr="00A1123D">
        <w:rPr>
          <w:rFonts w:ascii="Calibri" w:hAnsi="Calibri" w:cs="Calibri"/>
          <w:color w:val="auto"/>
          <w:szCs w:val="24"/>
        </w:rPr>
        <w:t xml:space="preserve"> children </w:t>
      </w:r>
      <w:r w:rsidR="00B44A34">
        <w:rPr>
          <w:rFonts w:ascii="Calibri" w:hAnsi="Calibri" w:cs="Calibri"/>
          <w:color w:val="auto"/>
          <w:szCs w:val="24"/>
        </w:rPr>
        <w:t>join</w:t>
      </w:r>
      <w:r w:rsidRPr="00A1123D">
        <w:rPr>
          <w:rFonts w:ascii="Calibri" w:hAnsi="Calibri" w:cs="Calibri"/>
          <w:color w:val="auto"/>
          <w:szCs w:val="24"/>
        </w:rPr>
        <w:t xml:space="preserve"> the setting</w:t>
      </w:r>
      <w:r w:rsidR="00FE3CF4" w:rsidRPr="00A1123D">
        <w:rPr>
          <w:rFonts w:ascii="Calibri" w:hAnsi="Calibri" w:cs="Calibri"/>
          <w:color w:val="auto"/>
          <w:szCs w:val="24"/>
          <w:shd w:val="clear" w:color="auto" w:fill="FFFFFF"/>
        </w:rPr>
        <w:t>.</w:t>
      </w:r>
      <w:r w:rsidRPr="00A1123D">
        <w:rPr>
          <w:rFonts w:ascii="Calibri" w:hAnsi="Calibri" w:cs="Calibri"/>
          <w:color w:val="auto"/>
          <w:szCs w:val="24"/>
        </w:rPr>
        <w:t xml:space="preserve"> Indigo has an </w:t>
      </w:r>
      <w:r w:rsidRPr="00B44A34">
        <w:rPr>
          <w:rFonts w:ascii="Calibri" w:hAnsi="Calibri" w:cs="Calibri"/>
          <w:b/>
          <w:bCs/>
          <w:color w:val="43358C"/>
          <w:szCs w:val="24"/>
        </w:rPr>
        <w:t>enhanced transition process</w:t>
      </w:r>
      <w:r w:rsidRPr="00B44A34">
        <w:rPr>
          <w:rFonts w:ascii="Calibri" w:hAnsi="Calibri" w:cs="Calibri"/>
          <w:color w:val="43358C"/>
          <w:szCs w:val="24"/>
        </w:rPr>
        <w:t xml:space="preserve"> </w:t>
      </w:r>
      <w:r w:rsidRPr="00A1123D">
        <w:rPr>
          <w:rFonts w:ascii="Calibri" w:hAnsi="Calibri" w:cs="Calibri"/>
          <w:color w:val="auto"/>
          <w:szCs w:val="24"/>
        </w:rPr>
        <w:t xml:space="preserve">in place (where required). On some occasions, this starts months in advance of enrolment to ensure that the full staff team have the knowledge and training required to fully support children and families during the transition to nursery and throughout their time in </w:t>
      </w:r>
      <w:r w:rsidR="00B44A34">
        <w:rPr>
          <w:rFonts w:ascii="Calibri" w:hAnsi="Calibri" w:cs="Calibri"/>
          <w:color w:val="auto"/>
          <w:szCs w:val="24"/>
        </w:rPr>
        <w:t xml:space="preserve">the </w:t>
      </w:r>
      <w:r w:rsidRPr="00A1123D">
        <w:rPr>
          <w:rFonts w:ascii="Calibri" w:hAnsi="Calibri" w:cs="Calibri"/>
          <w:color w:val="auto"/>
          <w:szCs w:val="24"/>
        </w:rPr>
        <w:t xml:space="preserve">nursery. </w:t>
      </w:r>
      <w:r w:rsidR="00FE3CF4">
        <w:rPr>
          <w:rFonts w:ascii="Calibri" w:hAnsi="Calibri" w:cs="Calibri"/>
          <w:color w:val="auto"/>
          <w:szCs w:val="24"/>
        </w:rPr>
        <w:t xml:space="preserve"> </w:t>
      </w:r>
    </w:p>
    <w:p w14:paraId="2D932A0E" w14:textId="5FE6BBDF" w:rsidR="00B030A9" w:rsidRPr="00B44A34" w:rsidRDefault="00B030A9" w:rsidP="004529BF">
      <w:pPr>
        <w:pStyle w:val="Subtitle"/>
        <w:spacing w:after="0"/>
        <w:rPr>
          <w:rFonts w:ascii="Calibri" w:hAnsi="Calibri" w:cs="Calibri"/>
          <w:b/>
          <w:bCs/>
          <w:color w:val="43358C"/>
          <w:szCs w:val="24"/>
        </w:rPr>
      </w:pPr>
      <w:r w:rsidRPr="00B44A34">
        <w:rPr>
          <w:rFonts w:ascii="Calibri" w:hAnsi="Calibri" w:cs="Calibri"/>
          <w:b/>
          <w:bCs/>
          <w:color w:val="43358C"/>
          <w:szCs w:val="24"/>
        </w:rPr>
        <w:t xml:space="preserve">Enhanced transition process in practice </w:t>
      </w:r>
    </w:p>
    <w:p w14:paraId="7C1CBC15" w14:textId="78CC6923" w:rsidR="004529BF" w:rsidRPr="00A1123D" w:rsidRDefault="00B030A9" w:rsidP="004529BF">
      <w:pPr>
        <w:pStyle w:val="Subtitle"/>
        <w:spacing w:after="0"/>
        <w:rPr>
          <w:rFonts w:ascii="Calibri" w:hAnsi="Calibri" w:cs="Calibri"/>
          <w:color w:val="auto"/>
          <w:szCs w:val="24"/>
          <w:shd w:val="clear" w:color="auto" w:fill="FFFFFF"/>
        </w:rPr>
      </w:pPr>
      <w:r>
        <w:rPr>
          <w:rFonts w:ascii="Calibri" w:hAnsi="Calibri" w:cs="Calibri"/>
          <w:color w:val="auto"/>
          <w:szCs w:val="24"/>
          <w:shd w:val="clear" w:color="auto" w:fill="FFFFFF"/>
        </w:rPr>
        <w:t>I</w:t>
      </w:r>
      <w:r w:rsidR="004529BF" w:rsidRPr="00A1123D">
        <w:rPr>
          <w:rFonts w:ascii="Calibri" w:hAnsi="Calibri" w:cs="Calibri"/>
          <w:color w:val="auto"/>
          <w:szCs w:val="24"/>
          <w:shd w:val="clear" w:color="auto" w:fill="FFFFFF"/>
        </w:rPr>
        <w:t xml:space="preserve">n 2022, the </w:t>
      </w:r>
      <w:r w:rsidR="00B53629" w:rsidRPr="00A1123D">
        <w:rPr>
          <w:rFonts w:ascii="Calibri" w:hAnsi="Calibri" w:cs="Calibri"/>
          <w:color w:val="auto"/>
          <w:szCs w:val="24"/>
          <w:shd w:val="clear" w:color="auto" w:fill="FFFFFF"/>
        </w:rPr>
        <w:t xml:space="preserve">setting </w:t>
      </w:r>
      <w:r w:rsidR="004529BF" w:rsidRPr="00A1123D">
        <w:rPr>
          <w:rFonts w:ascii="Calibri" w:hAnsi="Calibri" w:cs="Calibri"/>
          <w:color w:val="auto"/>
          <w:szCs w:val="24"/>
          <w:shd w:val="clear" w:color="auto" w:fill="FFFFFF"/>
        </w:rPr>
        <w:t>welcomed a</w:t>
      </w:r>
      <w:r w:rsidR="008B3345" w:rsidRPr="00A1123D">
        <w:rPr>
          <w:rFonts w:ascii="Calibri" w:hAnsi="Calibri" w:cs="Calibri"/>
          <w:color w:val="auto"/>
          <w:szCs w:val="24"/>
          <w:shd w:val="clear" w:color="auto" w:fill="FFFFFF"/>
        </w:rPr>
        <w:t xml:space="preserve"> young boy with</w:t>
      </w:r>
      <w:r w:rsidR="004529BF" w:rsidRPr="00A1123D">
        <w:rPr>
          <w:rFonts w:ascii="Calibri" w:hAnsi="Calibri" w:cs="Calibri"/>
          <w:color w:val="auto"/>
          <w:szCs w:val="24"/>
          <w:shd w:val="clear" w:color="auto" w:fill="FFFFFF"/>
        </w:rPr>
        <w:t xml:space="preserve"> Downs Syndrome into the </w:t>
      </w:r>
      <w:r w:rsidR="00B53629" w:rsidRPr="00A1123D">
        <w:rPr>
          <w:rFonts w:ascii="Calibri" w:hAnsi="Calibri" w:cs="Calibri"/>
          <w:color w:val="auto"/>
          <w:szCs w:val="24"/>
          <w:shd w:val="clear" w:color="auto" w:fill="FFFFFF"/>
        </w:rPr>
        <w:t>nursery.</w:t>
      </w:r>
      <w:r w:rsidR="004529BF" w:rsidRPr="00A1123D">
        <w:rPr>
          <w:rFonts w:ascii="Calibri" w:hAnsi="Calibri" w:cs="Calibri"/>
          <w:color w:val="auto"/>
          <w:szCs w:val="24"/>
          <w:shd w:val="clear" w:color="auto" w:fill="FFFFFF"/>
        </w:rPr>
        <w:t xml:space="preserve"> </w:t>
      </w:r>
      <w:r w:rsidR="008B3345" w:rsidRPr="00A1123D">
        <w:rPr>
          <w:rFonts w:ascii="Calibri" w:hAnsi="Calibri" w:cs="Calibri"/>
          <w:color w:val="auto"/>
          <w:szCs w:val="24"/>
          <w:shd w:val="clear" w:color="auto" w:fill="FFFFFF"/>
        </w:rPr>
        <w:t xml:space="preserve">The relationship with this family was established when his older sibling attended the </w:t>
      </w:r>
      <w:r w:rsidR="00B53629" w:rsidRPr="00A1123D">
        <w:rPr>
          <w:rFonts w:ascii="Calibri" w:hAnsi="Calibri" w:cs="Calibri"/>
          <w:color w:val="auto"/>
          <w:szCs w:val="24"/>
          <w:shd w:val="clear" w:color="auto" w:fill="FFFFFF"/>
        </w:rPr>
        <w:t>nursery</w:t>
      </w:r>
      <w:r w:rsidR="008B3345" w:rsidRPr="00A1123D">
        <w:rPr>
          <w:rFonts w:ascii="Calibri" w:hAnsi="Calibri" w:cs="Calibri"/>
          <w:color w:val="auto"/>
          <w:szCs w:val="24"/>
          <w:shd w:val="clear" w:color="auto" w:fill="FFFFFF"/>
        </w:rPr>
        <w:t xml:space="preserve">. Concerned about not being about to return to work as a teacher, </w:t>
      </w:r>
      <w:r w:rsidR="00B44A34">
        <w:rPr>
          <w:rFonts w:ascii="Calibri" w:hAnsi="Calibri" w:cs="Calibri"/>
          <w:color w:val="auto"/>
          <w:szCs w:val="24"/>
          <w:shd w:val="clear" w:color="auto" w:fill="FFFFFF"/>
        </w:rPr>
        <w:t>Mum</w:t>
      </w:r>
      <w:r w:rsidR="008B3345" w:rsidRPr="00A1123D">
        <w:rPr>
          <w:rFonts w:ascii="Calibri" w:hAnsi="Calibri" w:cs="Calibri"/>
          <w:color w:val="auto"/>
          <w:szCs w:val="24"/>
          <w:shd w:val="clear" w:color="auto" w:fill="FFFFFF"/>
        </w:rPr>
        <w:t xml:space="preserve"> contacted the setting when he was only one</w:t>
      </w:r>
      <w:r w:rsidR="00EC245D">
        <w:rPr>
          <w:rFonts w:ascii="Calibri" w:hAnsi="Calibri" w:cs="Calibri"/>
          <w:color w:val="auto"/>
          <w:szCs w:val="24"/>
          <w:shd w:val="clear" w:color="auto" w:fill="FFFFFF"/>
        </w:rPr>
        <w:t xml:space="preserve"> </w:t>
      </w:r>
      <w:r w:rsidR="008B3345" w:rsidRPr="00A1123D">
        <w:rPr>
          <w:rFonts w:ascii="Calibri" w:hAnsi="Calibri" w:cs="Calibri"/>
          <w:color w:val="auto"/>
          <w:szCs w:val="24"/>
          <w:shd w:val="clear" w:color="auto" w:fill="FFFFFF"/>
        </w:rPr>
        <w:t>day</w:t>
      </w:r>
      <w:r w:rsidR="00EC245D">
        <w:rPr>
          <w:rFonts w:ascii="Calibri" w:hAnsi="Calibri" w:cs="Calibri"/>
          <w:color w:val="auto"/>
          <w:szCs w:val="24"/>
          <w:shd w:val="clear" w:color="auto" w:fill="FFFFFF"/>
        </w:rPr>
        <w:t xml:space="preserve"> </w:t>
      </w:r>
      <w:r w:rsidR="008B3345" w:rsidRPr="00A1123D">
        <w:rPr>
          <w:rFonts w:ascii="Calibri" w:hAnsi="Calibri" w:cs="Calibri"/>
          <w:color w:val="auto"/>
          <w:szCs w:val="24"/>
          <w:shd w:val="clear" w:color="auto" w:fill="FFFFFF"/>
        </w:rPr>
        <w:t xml:space="preserve">old to enquire if they would be able to support him. </w:t>
      </w:r>
      <w:r w:rsidR="00961CA0" w:rsidRPr="00A1123D">
        <w:rPr>
          <w:rFonts w:ascii="Calibri" w:hAnsi="Calibri" w:cs="Calibri"/>
          <w:color w:val="auto"/>
          <w:szCs w:val="24"/>
          <w:shd w:val="clear" w:color="auto" w:fill="FFFFFF"/>
        </w:rPr>
        <w:t xml:space="preserve">The setting immediately offered reassurance that this was not a barrier </w:t>
      </w:r>
      <w:r w:rsidR="00EC245D">
        <w:rPr>
          <w:rFonts w:ascii="Calibri" w:hAnsi="Calibri" w:cs="Calibri"/>
          <w:color w:val="auto"/>
          <w:szCs w:val="24"/>
          <w:shd w:val="clear" w:color="auto" w:fill="FFFFFF"/>
        </w:rPr>
        <w:t xml:space="preserve">and that they would work with the family to understand his needs before </w:t>
      </w:r>
      <w:r w:rsidR="00961CA0" w:rsidRPr="00A1123D">
        <w:rPr>
          <w:rFonts w:ascii="Calibri" w:hAnsi="Calibri" w:cs="Calibri"/>
          <w:color w:val="auto"/>
          <w:szCs w:val="24"/>
          <w:shd w:val="clear" w:color="auto" w:fill="FFFFFF"/>
        </w:rPr>
        <w:t xml:space="preserve">he </w:t>
      </w:r>
      <w:r w:rsidR="00EC245D">
        <w:rPr>
          <w:rFonts w:ascii="Calibri" w:hAnsi="Calibri" w:cs="Calibri"/>
          <w:color w:val="auto"/>
          <w:szCs w:val="24"/>
          <w:shd w:val="clear" w:color="auto" w:fill="FFFFFF"/>
        </w:rPr>
        <w:t xml:space="preserve">joined </w:t>
      </w:r>
      <w:r w:rsidR="00961CA0" w:rsidRPr="00A1123D">
        <w:rPr>
          <w:rFonts w:ascii="Calibri" w:hAnsi="Calibri" w:cs="Calibri"/>
          <w:color w:val="auto"/>
          <w:szCs w:val="24"/>
          <w:shd w:val="clear" w:color="auto" w:fill="FFFFFF"/>
        </w:rPr>
        <w:t>the setting.</w:t>
      </w:r>
    </w:p>
    <w:p w14:paraId="6B22DEFC" w14:textId="20E9CDCC" w:rsidR="00793D90" w:rsidRDefault="00CB3A8A" w:rsidP="00637D73">
      <w:pPr>
        <w:pStyle w:val="Subtitle"/>
        <w:spacing w:after="0"/>
        <w:rPr>
          <w:noProof/>
        </w:rPr>
      </w:pPr>
      <w:r w:rsidRPr="00A1123D">
        <w:rPr>
          <w:rFonts w:ascii="Calibri" w:hAnsi="Calibri" w:cs="Calibri"/>
          <w:color w:val="auto"/>
          <w:szCs w:val="24"/>
        </w:rPr>
        <w:t xml:space="preserve">During the first few months, the setting kept in regular contact with the family and received updates on any medical </w:t>
      </w:r>
      <w:r w:rsidR="00B53629" w:rsidRPr="00A1123D">
        <w:rPr>
          <w:rFonts w:ascii="Calibri" w:hAnsi="Calibri" w:cs="Calibri"/>
          <w:color w:val="auto"/>
          <w:szCs w:val="24"/>
        </w:rPr>
        <w:t xml:space="preserve">interventions. Soon after, the setting met with the parents to make plans for their </w:t>
      </w:r>
      <w:r w:rsidR="00AD4108">
        <w:rPr>
          <w:rFonts w:ascii="Calibri" w:hAnsi="Calibri" w:cs="Calibri"/>
          <w:color w:val="auto"/>
          <w:szCs w:val="24"/>
        </w:rPr>
        <w:t>child</w:t>
      </w:r>
      <w:r w:rsidR="00B53629" w:rsidRPr="00A1123D">
        <w:rPr>
          <w:rFonts w:ascii="Calibri" w:hAnsi="Calibri" w:cs="Calibri"/>
          <w:color w:val="auto"/>
          <w:szCs w:val="24"/>
        </w:rPr>
        <w:t xml:space="preserve"> to transition into nursery. </w:t>
      </w:r>
      <w:r w:rsidR="00CC6714">
        <w:rPr>
          <w:rFonts w:ascii="Calibri" w:hAnsi="Calibri" w:cs="Calibri"/>
          <w:color w:val="auto"/>
          <w:szCs w:val="24"/>
        </w:rPr>
        <w:t>A</w:t>
      </w:r>
      <w:r w:rsidR="00B53629" w:rsidRPr="00A1123D">
        <w:rPr>
          <w:rFonts w:ascii="Calibri" w:hAnsi="Calibri" w:cs="Calibri"/>
          <w:color w:val="auto"/>
          <w:szCs w:val="24"/>
        </w:rPr>
        <w:t>n enhanced transition was put in place</w:t>
      </w:r>
      <w:r w:rsidR="00CC6714">
        <w:rPr>
          <w:rFonts w:ascii="Calibri" w:hAnsi="Calibri" w:cs="Calibri"/>
          <w:color w:val="auto"/>
          <w:szCs w:val="24"/>
        </w:rPr>
        <w:t xml:space="preserve">, with staff undertaking </w:t>
      </w:r>
      <w:r w:rsidR="00CC6714" w:rsidRPr="00A1123D">
        <w:rPr>
          <w:rFonts w:ascii="Calibri" w:hAnsi="Calibri" w:cs="Calibri"/>
          <w:color w:val="auto"/>
          <w:szCs w:val="24"/>
        </w:rPr>
        <w:t>training</w:t>
      </w:r>
      <w:r w:rsidR="00B53629" w:rsidRPr="00A1123D">
        <w:rPr>
          <w:rFonts w:ascii="Calibri" w:hAnsi="Calibri" w:cs="Calibri"/>
          <w:color w:val="auto"/>
          <w:szCs w:val="24"/>
        </w:rPr>
        <w:t xml:space="preserve"> in NG tube feeding</w:t>
      </w:r>
      <w:r w:rsidR="00CC6714">
        <w:rPr>
          <w:rFonts w:ascii="Calibri" w:hAnsi="Calibri" w:cs="Calibri"/>
          <w:color w:val="auto"/>
          <w:szCs w:val="24"/>
        </w:rPr>
        <w:t xml:space="preserve">, </w:t>
      </w:r>
      <w:r w:rsidR="00B53629" w:rsidRPr="00A1123D">
        <w:rPr>
          <w:rFonts w:ascii="Calibri" w:hAnsi="Calibri" w:cs="Calibri"/>
          <w:color w:val="auto"/>
          <w:szCs w:val="24"/>
        </w:rPr>
        <w:t>pump feeding</w:t>
      </w:r>
      <w:r w:rsidR="00CC6714">
        <w:rPr>
          <w:rFonts w:ascii="Calibri" w:hAnsi="Calibri" w:cs="Calibri"/>
          <w:color w:val="auto"/>
          <w:szCs w:val="24"/>
        </w:rPr>
        <w:t xml:space="preserve"> and </w:t>
      </w:r>
      <w:r w:rsidR="00B53629" w:rsidRPr="00A1123D">
        <w:rPr>
          <w:rFonts w:ascii="Calibri" w:hAnsi="Calibri" w:cs="Calibri"/>
          <w:color w:val="auto"/>
          <w:szCs w:val="24"/>
        </w:rPr>
        <w:t xml:space="preserve">oxygen training </w:t>
      </w:r>
      <w:r w:rsidR="00CC6714">
        <w:rPr>
          <w:rFonts w:ascii="Calibri" w:hAnsi="Calibri" w:cs="Calibri"/>
          <w:color w:val="auto"/>
          <w:szCs w:val="24"/>
        </w:rPr>
        <w:t>to support his specific needs.</w:t>
      </w:r>
      <w:r w:rsidR="00B53629" w:rsidRPr="00A1123D">
        <w:rPr>
          <w:rFonts w:ascii="Calibri" w:hAnsi="Calibri" w:cs="Calibri"/>
          <w:color w:val="auto"/>
          <w:szCs w:val="24"/>
        </w:rPr>
        <w:t xml:space="preserve">  </w:t>
      </w:r>
    </w:p>
    <w:p w14:paraId="4125BFB7" w14:textId="25D446B6" w:rsidR="00D72E2C" w:rsidRPr="00A1123D" w:rsidRDefault="00B53629" w:rsidP="00637D73">
      <w:pPr>
        <w:pStyle w:val="Subtitle"/>
        <w:spacing w:after="0"/>
        <w:rPr>
          <w:rFonts w:ascii="Calibri" w:hAnsi="Calibri" w:cs="Calibri"/>
          <w:color w:val="auto"/>
          <w:szCs w:val="24"/>
          <w:shd w:val="clear" w:color="auto" w:fill="FFFFFF"/>
        </w:rPr>
      </w:pPr>
      <w:r w:rsidRPr="00A1123D">
        <w:rPr>
          <w:rFonts w:ascii="Calibri" w:hAnsi="Calibri" w:cs="Calibri"/>
          <w:color w:val="auto"/>
          <w:szCs w:val="24"/>
        </w:rPr>
        <w:t xml:space="preserve">By the time the </w:t>
      </w:r>
      <w:r w:rsidR="00AD4108">
        <w:rPr>
          <w:rFonts w:ascii="Calibri" w:hAnsi="Calibri" w:cs="Calibri"/>
          <w:color w:val="auto"/>
          <w:szCs w:val="24"/>
        </w:rPr>
        <w:t>young</w:t>
      </w:r>
      <w:r w:rsidRPr="00A1123D">
        <w:rPr>
          <w:rFonts w:ascii="Calibri" w:hAnsi="Calibri" w:cs="Calibri"/>
          <w:color w:val="auto"/>
          <w:szCs w:val="24"/>
        </w:rPr>
        <w:t xml:space="preserve"> bo</w:t>
      </w:r>
      <w:r w:rsidR="00CA5E7F" w:rsidRPr="00A1123D">
        <w:rPr>
          <w:rFonts w:ascii="Calibri" w:hAnsi="Calibri" w:cs="Calibri"/>
          <w:color w:val="auto"/>
          <w:szCs w:val="24"/>
        </w:rPr>
        <w:t xml:space="preserve">y started in the setting, </w:t>
      </w:r>
      <w:r w:rsidR="008B3345" w:rsidRPr="00A1123D">
        <w:rPr>
          <w:rFonts w:ascii="Calibri" w:hAnsi="Calibri" w:cs="Calibri"/>
          <w:color w:val="auto"/>
          <w:szCs w:val="24"/>
          <w:shd w:val="clear" w:color="auto" w:fill="FFFFFF"/>
        </w:rPr>
        <w:t>the team were well equipped and confident that they were able to support the family</w:t>
      </w:r>
      <w:r w:rsidR="00CC6714">
        <w:rPr>
          <w:rFonts w:ascii="Calibri" w:hAnsi="Calibri" w:cs="Calibri"/>
          <w:color w:val="auto"/>
          <w:szCs w:val="24"/>
          <w:shd w:val="clear" w:color="auto" w:fill="FFFFFF"/>
        </w:rPr>
        <w:t xml:space="preserve">. They also </w:t>
      </w:r>
      <w:r w:rsidR="005E61F2" w:rsidRPr="00A1123D">
        <w:rPr>
          <w:rFonts w:ascii="Calibri" w:hAnsi="Calibri" w:cs="Calibri"/>
          <w:color w:val="auto"/>
          <w:szCs w:val="24"/>
          <w:shd w:val="clear" w:color="auto" w:fill="FFFFFF"/>
        </w:rPr>
        <w:t>work</w:t>
      </w:r>
      <w:r w:rsidR="00CC6714">
        <w:rPr>
          <w:rFonts w:ascii="Calibri" w:hAnsi="Calibri" w:cs="Calibri"/>
          <w:color w:val="auto"/>
          <w:szCs w:val="24"/>
          <w:shd w:val="clear" w:color="auto" w:fill="FFFFFF"/>
        </w:rPr>
        <w:t xml:space="preserve"> </w:t>
      </w:r>
      <w:r w:rsidR="005E61F2" w:rsidRPr="00A1123D">
        <w:rPr>
          <w:rFonts w:ascii="Calibri" w:hAnsi="Calibri" w:cs="Calibri"/>
          <w:color w:val="auto"/>
          <w:szCs w:val="24"/>
          <w:shd w:val="clear" w:color="auto" w:fill="FFFFFF"/>
        </w:rPr>
        <w:t xml:space="preserve">closely with the </w:t>
      </w:r>
      <w:r w:rsidR="00AD4108">
        <w:rPr>
          <w:rFonts w:ascii="Calibri" w:hAnsi="Calibri" w:cs="Calibri"/>
          <w:color w:val="auto"/>
          <w:szCs w:val="24"/>
          <w:shd w:val="clear" w:color="auto" w:fill="FFFFFF"/>
        </w:rPr>
        <w:t>young</w:t>
      </w:r>
      <w:r w:rsidR="005E61F2" w:rsidRPr="00A1123D">
        <w:rPr>
          <w:rFonts w:ascii="Calibri" w:hAnsi="Calibri" w:cs="Calibri"/>
          <w:color w:val="auto"/>
          <w:szCs w:val="24"/>
          <w:shd w:val="clear" w:color="auto" w:fill="FFFFFF"/>
        </w:rPr>
        <w:t xml:space="preserve"> boy’s Physiotherapist, Occupational Therapist and his Speech and Language therapist</w:t>
      </w:r>
      <w:r w:rsidR="008F73D6" w:rsidRPr="00A1123D">
        <w:rPr>
          <w:rFonts w:ascii="Calibri" w:hAnsi="Calibri" w:cs="Calibri"/>
          <w:color w:val="auto"/>
          <w:szCs w:val="24"/>
          <w:shd w:val="clear" w:color="auto" w:fill="FFFFFF"/>
        </w:rPr>
        <w:t xml:space="preserve"> </w:t>
      </w:r>
      <w:r w:rsidR="00304699" w:rsidRPr="00A1123D">
        <w:rPr>
          <w:rFonts w:ascii="Calibri" w:hAnsi="Calibri" w:cs="Calibri"/>
          <w:color w:val="auto"/>
          <w:szCs w:val="24"/>
          <w:shd w:val="clear" w:color="auto" w:fill="FFFFFF"/>
        </w:rPr>
        <w:t xml:space="preserve">(SALT) </w:t>
      </w:r>
      <w:r w:rsidR="008F73D6" w:rsidRPr="00A1123D">
        <w:rPr>
          <w:rFonts w:ascii="Calibri" w:hAnsi="Calibri" w:cs="Calibri"/>
          <w:color w:val="auto"/>
          <w:szCs w:val="24"/>
          <w:shd w:val="clear" w:color="auto" w:fill="FFFFFF"/>
        </w:rPr>
        <w:t xml:space="preserve">who </w:t>
      </w:r>
      <w:r w:rsidR="005E61F2" w:rsidRPr="00A1123D">
        <w:rPr>
          <w:rFonts w:ascii="Calibri" w:hAnsi="Calibri" w:cs="Calibri"/>
          <w:color w:val="auto"/>
          <w:szCs w:val="24"/>
          <w:shd w:val="clear" w:color="auto" w:fill="FFFFFF"/>
        </w:rPr>
        <w:t>visit the nursery regularl</w:t>
      </w:r>
      <w:r w:rsidR="008F73D6" w:rsidRPr="00A1123D">
        <w:rPr>
          <w:rFonts w:ascii="Calibri" w:hAnsi="Calibri" w:cs="Calibri"/>
          <w:color w:val="auto"/>
          <w:szCs w:val="24"/>
          <w:shd w:val="clear" w:color="auto" w:fill="FFFFFF"/>
        </w:rPr>
        <w:t xml:space="preserve">y. </w:t>
      </w:r>
      <w:r w:rsidR="00CC6714">
        <w:rPr>
          <w:rFonts w:ascii="Calibri" w:hAnsi="Calibri" w:cs="Calibri"/>
          <w:color w:val="auto"/>
          <w:szCs w:val="24"/>
          <w:shd w:val="clear" w:color="auto" w:fill="FFFFFF"/>
        </w:rPr>
        <w:t>The</w:t>
      </w:r>
      <w:r w:rsidR="008F73D6" w:rsidRPr="00A1123D">
        <w:rPr>
          <w:rFonts w:ascii="Calibri" w:hAnsi="Calibri" w:cs="Calibri"/>
          <w:color w:val="auto"/>
          <w:szCs w:val="24"/>
          <w:shd w:val="clear" w:color="auto" w:fill="FFFFFF"/>
        </w:rPr>
        <w:t xml:space="preserve"> setting was </w:t>
      </w:r>
      <w:r w:rsidR="00CC6714">
        <w:rPr>
          <w:rFonts w:ascii="Calibri" w:hAnsi="Calibri" w:cs="Calibri"/>
          <w:color w:val="auto"/>
          <w:szCs w:val="24"/>
          <w:shd w:val="clear" w:color="auto" w:fill="FFFFFF"/>
        </w:rPr>
        <w:t xml:space="preserve">recently </w:t>
      </w:r>
      <w:r w:rsidR="008F73D6" w:rsidRPr="00A1123D">
        <w:rPr>
          <w:rFonts w:ascii="Calibri" w:hAnsi="Calibri" w:cs="Calibri"/>
          <w:color w:val="auto"/>
          <w:szCs w:val="24"/>
          <w:shd w:val="clear" w:color="auto" w:fill="FFFFFF"/>
        </w:rPr>
        <w:t>provided with a standing frame. This has created endless opportunities for him,</w:t>
      </w:r>
      <w:r w:rsidR="00CC6714">
        <w:rPr>
          <w:rFonts w:ascii="Calibri" w:hAnsi="Calibri" w:cs="Calibri"/>
          <w:color w:val="auto"/>
          <w:szCs w:val="24"/>
          <w:shd w:val="clear" w:color="auto" w:fill="FFFFFF"/>
        </w:rPr>
        <w:t xml:space="preserve"> such as</w:t>
      </w:r>
      <w:r w:rsidR="008F73D6" w:rsidRPr="00A1123D">
        <w:rPr>
          <w:rFonts w:ascii="Calibri" w:hAnsi="Calibri" w:cs="Calibri"/>
          <w:color w:val="auto"/>
          <w:szCs w:val="24"/>
          <w:shd w:val="clear" w:color="auto" w:fill="FFFFFF"/>
        </w:rPr>
        <w:t xml:space="preserve"> allowing him to stand beside his peers during experiences whilst strengthening his muscles. </w:t>
      </w:r>
      <w:r w:rsidR="0091258B" w:rsidRPr="00A1123D">
        <w:rPr>
          <w:rFonts w:ascii="Calibri" w:hAnsi="Calibri" w:cs="Calibri"/>
          <w:color w:val="auto"/>
          <w:szCs w:val="24"/>
          <w:shd w:val="clear" w:color="auto" w:fill="FFFFFF"/>
        </w:rPr>
        <w:t xml:space="preserve"> </w:t>
      </w:r>
    </w:p>
    <w:p w14:paraId="3FC69D0C" w14:textId="70B4DA07" w:rsidR="003D0AB5" w:rsidRPr="00A1123D" w:rsidRDefault="00360294" w:rsidP="004662B3">
      <w:pPr>
        <w:pStyle w:val="Quote"/>
        <w:jc w:val="both"/>
        <w:rPr>
          <w:sz w:val="22"/>
          <w:szCs w:val="16"/>
        </w:rPr>
      </w:pPr>
      <w:r w:rsidRPr="00A1123D">
        <w:rPr>
          <w:sz w:val="22"/>
          <w:szCs w:val="16"/>
        </w:rPr>
        <w:lastRenderedPageBreak/>
        <w:t xml:space="preserve">“I am delighted to say that Indigo have excelled and exceeded all our </w:t>
      </w:r>
      <w:r w:rsidR="0002520A" w:rsidRPr="00A1123D">
        <w:rPr>
          <w:sz w:val="22"/>
          <w:szCs w:val="16"/>
        </w:rPr>
        <w:t>expectations. They</w:t>
      </w:r>
      <w:r w:rsidRPr="00A1123D">
        <w:rPr>
          <w:sz w:val="22"/>
          <w:szCs w:val="16"/>
        </w:rPr>
        <w:t xml:space="preserve"> undertook training for oxygen, NG feeding and had training from Down syndrome Scotland. They have welcomed [child] with open arms and he is as happy as can be in Indigo.”</w:t>
      </w:r>
    </w:p>
    <w:p w14:paraId="0967954A" w14:textId="18902DA4" w:rsidR="00327F90" w:rsidRPr="00B709E3" w:rsidRDefault="00327F90" w:rsidP="00637D73">
      <w:pPr>
        <w:pStyle w:val="Subtitle"/>
        <w:spacing w:after="0"/>
        <w:rPr>
          <w:rFonts w:ascii="Calibri" w:hAnsi="Calibri" w:cs="Calibri"/>
          <w:b/>
          <w:bCs/>
          <w:color w:val="43358C"/>
          <w:szCs w:val="24"/>
        </w:rPr>
      </w:pPr>
      <w:r w:rsidRPr="00B709E3">
        <w:rPr>
          <w:rFonts w:ascii="Calibri" w:hAnsi="Calibri" w:cs="Calibri"/>
          <w:b/>
          <w:bCs/>
          <w:color w:val="43358C"/>
          <w:szCs w:val="24"/>
        </w:rPr>
        <w:t xml:space="preserve">Recognising and sharing best practice </w:t>
      </w:r>
    </w:p>
    <w:p w14:paraId="785F081F" w14:textId="44121B5C" w:rsidR="0042464C" w:rsidRDefault="00F601B3" w:rsidP="00637D73">
      <w:pPr>
        <w:pStyle w:val="Subtitle"/>
        <w:spacing w:after="0"/>
        <w:rPr>
          <w:rFonts w:ascii="Calibri" w:hAnsi="Calibri" w:cs="Calibri"/>
          <w:color w:val="auto"/>
          <w:szCs w:val="24"/>
        </w:rPr>
      </w:pPr>
      <w:r w:rsidRPr="00F601B3">
        <w:rPr>
          <w:rFonts w:ascii="Calibri" w:hAnsi="Calibri" w:cs="Calibri"/>
          <w:color w:val="auto"/>
          <w:szCs w:val="24"/>
        </w:rPr>
        <w:t>The Early Years Manager also chairs Inclusion Support Group meetings for the South of Glasgow which brings together Early Years settings from across the city to discuss additional support needs within their own services and share good practice, knowledge and experience.</w:t>
      </w:r>
    </w:p>
    <w:p w14:paraId="5BE23B22" w14:textId="3CF9CBC9" w:rsidR="00327F90" w:rsidRDefault="002D7C79" w:rsidP="00637D73">
      <w:pPr>
        <w:pStyle w:val="Subtitle"/>
        <w:spacing w:after="0"/>
        <w:rPr>
          <w:rFonts w:ascii="Calibri" w:hAnsi="Calibri" w:cs="Calibri"/>
          <w:color w:val="auto"/>
          <w:szCs w:val="24"/>
        </w:rPr>
      </w:pPr>
      <w:r>
        <w:rPr>
          <w:rFonts w:ascii="Calibri" w:hAnsi="Calibri" w:cs="Calibri"/>
          <w:color w:val="auto"/>
          <w:szCs w:val="24"/>
        </w:rPr>
        <w:t xml:space="preserve">Indigo </w:t>
      </w:r>
      <w:r w:rsidR="00B709E3">
        <w:rPr>
          <w:rFonts w:ascii="Calibri" w:hAnsi="Calibri" w:cs="Calibri"/>
          <w:color w:val="auto"/>
          <w:szCs w:val="24"/>
        </w:rPr>
        <w:t xml:space="preserve">won </w:t>
      </w:r>
      <w:r w:rsidR="00327F90">
        <w:rPr>
          <w:rFonts w:ascii="Calibri" w:hAnsi="Calibri" w:cs="Calibri"/>
          <w:color w:val="auto"/>
          <w:szCs w:val="24"/>
        </w:rPr>
        <w:t xml:space="preserve">the Working with Parents category at the 2023 Nursery World Awards. The Nursery World Awards celebrate best </w:t>
      </w:r>
      <w:r w:rsidR="00B709E3">
        <w:rPr>
          <w:rFonts w:ascii="Calibri" w:hAnsi="Calibri" w:cs="Calibri"/>
          <w:color w:val="auto"/>
          <w:szCs w:val="24"/>
        </w:rPr>
        <w:t>practices</w:t>
      </w:r>
      <w:r w:rsidR="00327F90">
        <w:rPr>
          <w:rFonts w:ascii="Calibri" w:hAnsi="Calibri" w:cs="Calibri"/>
          <w:color w:val="auto"/>
          <w:szCs w:val="24"/>
        </w:rPr>
        <w:t xml:space="preserve"> across the early years sector.</w:t>
      </w:r>
    </w:p>
    <w:p w14:paraId="6D54DD10" w14:textId="77777777" w:rsidR="00962842" w:rsidRDefault="00962842" w:rsidP="009518B0">
      <w:pPr>
        <w:rPr>
          <w:rFonts w:ascii="Calibri" w:hAnsi="Calibri" w:cs="Calibri"/>
          <w:color w:val="auto"/>
          <w:sz w:val="24"/>
          <w:szCs w:val="24"/>
          <w:shd w:val="clear" w:color="auto" w:fill="FFFFFF"/>
        </w:rPr>
      </w:pPr>
    </w:p>
    <w:p w14:paraId="0E8931FB" w14:textId="00FC7357" w:rsidR="0002520A" w:rsidRDefault="00D92C21" w:rsidP="009518B0">
      <w:pPr>
        <w:rPr>
          <w:rFonts w:ascii="Calibri" w:hAnsi="Calibri" w:cs="Calibri"/>
          <w:color w:val="auto"/>
          <w:sz w:val="24"/>
          <w:szCs w:val="24"/>
        </w:rPr>
      </w:pPr>
      <w:r w:rsidRPr="00A1123D">
        <w:rPr>
          <w:rFonts w:ascii="Calibri" w:hAnsi="Calibri" w:cs="Calibri"/>
          <w:color w:val="auto"/>
          <w:sz w:val="24"/>
          <w:szCs w:val="24"/>
          <w:shd w:val="clear" w:color="auto" w:fill="FFFFFF"/>
        </w:rPr>
        <w:t xml:space="preserve">As part of </w:t>
      </w:r>
      <w:r w:rsidR="00962842">
        <w:rPr>
          <w:rFonts w:ascii="Calibri" w:hAnsi="Calibri" w:cs="Calibri"/>
          <w:color w:val="auto"/>
          <w:sz w:val="24"/>
          <w:szCs w:val="24"/>
          <w:shd w:val="clear" w:color="auto" w:fill="FFFFFF"/>
        </w:rPr>
        <w:t>Indigo’s</w:t>
      </w:r>
      <w:r w:rsidRPr="00A1123D">
        <w:rPr>
          <w:rFonts w:ascii="Calibri" w:hAnsi="Calibri" w:cs="Calibri"/>
          <w:color w:val="auto"/>
          <w:sz w:val="24"/>
          <w:szCs w:val="24"/>
          <w:shd w:val="clear" w:color="auto" w:fill="FFFFFF"/>
        </w:rPr>
        <w:t xml:space="preserve"> </w:t>
      </w:r>
      <w:hyperlink r:id="rId12" w:history="1">
        <w:r w:rsidRPr="00962842">
          <w:rPr>
            <w:rStyle w:val="Hyperlink"/>
            <w:rFonts w:ascii="Calibri" w:hAnsi="Calibri" w:cs="Calibri"/>
            <w:sz w:val="24"/>
            <w:szCs w:val="24"/>
            <w:shd w:val="clear" w:color="auto" w:fill="FFFFFF"/>
          </w:rPr>
          <w:t>Family Matters</w:t>
        </w:r>
      </w:hyperlink>
      <w:r w:rsidRPr="00A1123D">
        <w:rPr>
          <w:rFonts w:ascii="Calibri" w:hAnsi="Calibri" w:cs="Calibri"/>
          <w:color w:val="auto"/>
          <w:sz w:val="24"/>
          <w:szCs w:val="24"/>
          <w:shd w:val="clear" w:color="auto" w:fill="FFFFFF"/>
        </w:rPr>
        <w:t xml:space="preserve"> service, the </w:t>
      </w:r>
      <w:r w:rsidRPr="00B709E3">
        <w:rPr>
          <w:rFonts w:ascii="Calibri" w:hAnsi="Calibri" w:cs="Calibri"/>
          <w:b/>
          <w:bCs/>
          <w:color w:val="43358C"/>
          <w:sz w:val="24"/>
          <w:szCs w:val="24"/>
          <w:shd w:val="clear" w:color="auto" w:fill="FFFFFF"/>
        </w:rPr>
        <w:t>Loving Language</w:t>
      </w:r>
      <w:r w:rsidRPr="00B709E3">
        <w:rPr>
          <w:rFonts w:ascii="Calibri" w:hAnsi="Calibri" w:cs="Calibri"/>
          <w:color w:val="43358C"/>
          <w:sz w:val="24"/>
          <w:szCs w:val="24"/>
          <w:shd w:val="clear" w:color="auto" w:fill="FFFFFF"/>
        </w:rPr>
        <w:t xml:space="preserve"> </w:t>
      </w:r>
      <w:r w:rsidRPr="00A1123D">
        <w:rPr>
          <w:rFonts w:ascii="Calibri" w:hAnsi="Calibri" w:cs="Calibri"/>
          <w:color w:val="auto"/>
          <w:sz w:val="24"/>
          <w:szCs w:val="24"/>
          <w:shd w:val="clear" w:color="auto" w:fill="FFFFFF"/>
        </w:rPr>
        <w:t xml:space="preserve">strand </w:t>
      </w:r>
      <w:r w:rsidR="00B9707F" w:rsidRPr="00A1123D">
        <w:rPr>
          <w:rFonts w:ascii="Calibri" w:hAnsi="Calibri" w:cs="Calibri"/>
          <w:color w:val="auto"/>
          <w:sz w:val="24"/>
          <w:szCs w:val="24"/>
          <w:shd w:val="clear" w:color="auto" w:fill="FFFFFF"/>
        </w:rPr>
        <w:t xml:space="preserve">offers support for children and their families in speech, language and communication. This became a particular focus following </w:t>
      </w:r>
      <w:r w:rsidR="00B709E3">
        <w:rPr>
          <w:rFonts w:ascii="Calibri" w:hAnsi="Calibri" w:cs="Calibri"/>
          <w:color w:val="auto"/>
          <w:sz w:val="24"/>
          <w:szCs w:val="24"/>
          <w:shd w:val="clear" w:color="auto" w:fill="FFFFFF"/>
        </w:rPr>
        <w:t xml:space="preserve">the </w:t>
      </w:r>
      <w:r w:rsidR="00B9707F" w:rsidRPr="00A1123D">
        <w:rPr>
          <w:rFonts w:ascii="Calibri" w:hAnsi="Calibri" w:cs="Calibri"/>
          <w:color w:val="auto"/>
          <w:sz w:val="24"/>
          <w:szCs w:val="24"/>
          <w:shd w:val="clear" w:color="auto" w:fill="FFFFFF"/>
        </w:rPr>
        <w:t xml:space="preserve">lockdown, </w:t>
      </w:r>
      <w:r w:rsidR="00C445F5" w:rsidRPr="00A1123D">
        <w:rPr>
          <w:rFonts w:ascii="Calibri" w:hAnsi="Calibri" w:cs="Calibri"/>
          <w:color w:val="auto"/>
          <w:sz w:val="24"/>
          <w:szCs w:val="24"/>
          <w:shd w:val="clear" w:color="auto" w:fill="FFFFFF"/>
        </w:rPr>
        <w:t>and in response to</w:t>
      </w:r>
      <w:r w:rsidR="00B9707F" w:rsidRPr="00A1123D">
        <w:rPr>
          <w:rFonts w:ascii="Calibri" w:hAnsi="Calibri" w:cs="Calibri"/>
          <w:color w:val="auto"/>
          <w:sz w:val="24"/>
          <w:szCs w:val="24"/>
          <w:shd w:val="clear" w:color="auto" w:fill="FFFFFF"/>
        </w:rPr>
        <w:t xml:space="preserve"> the speech &amp; language needs </w:t>
      </w:r>
      <w:r w:rsidR="00B709E3">
        <w:rPr>
          <w:rFonts w:ascii="Calibri" w:hAnsi="Calibri" w:cs="Calibri"/>
          <w:color w:val="auto"/>
          <w:sz w:val="24"/>
          <w:szCs w:val="24"/>
          <w:shd w:val="clear" w:color="auto" w:fill="FFFFFF"/>
        </w:rPr>
        <w:t>of</w:t>
      </w:r>
      <w:r w:rsidR="00B709E3" w:rsidRPr="00A1123D">
        <w:rPr>
          <w:rFonts w:ascii="Calibri" w:hAnsi="Calibri" w:cs="Calibri"/>
          <w:color w:val="auto"/>
          <w:sz w:val="24"/>
          <w:szCs w:val="24"/>
          <w:shd w:val="clear" w:color="auto" w:fill="FFFFFF"/>
        </w:rPr>
        <w:t xml:space="preserve"> children were changing. The </w:t>
      </w:r>
      <w:r w:rsidR="00B709E3" w:rsidRPr="00A1123D">
        <w:rPr>
          <w:rFonts w:ascii="Calibri" w:hAnsi="Calibri" w:cs="Calibri"/>
          <w:color w:val="auto"/>
          <w:sz w:val="24"/>
          <w:szCs w:val="24"/>
        </w:rPr>
        <w:t xml:space="preserve">Loving Language programme builds on existing quality work in raising attainment, inclusion, </w:t>
      </w:r>
      <w:r w:rsidR="00B709E3">
        <w:rPr>
          <w:rFonts w:ascii="Calibri" w:hAnsi="Calibri" w:cs="Calibri"/>
          <w:color w:val="auto"/>
          <w:sz w:val="24"/>
          <w:szCs w:val="24"/>
        </w:rPr>
        <w:t>trauma-informed</w:t>
      </w:r>
      <w:r w:rsidR="009518B0" w:rsidRPr="00A1123D">
        <w:rPr>
          <w:rFonts w:ascii="Calibri" w:hAnsi="Calibri" w:cs="Calibri"/>
          <w:color w:val="auto"/>
          <w:sz w:val="24"/>
          <w:szCs w:val="24"/>
        </w:rPr>
        <w:t xml:space="preserve"> practice and whole family support to improve the language and communication skills of all children.</w:t>
      </w:r>
      <w:r w:rsidR="0002520A" w:rsidRPr="00A1123D">
        <w:rPr>
          <w:rFonts w:ascii="Calibri" w:hAnsi="Calibri" w:cs="Calibri"/>
          <w:color w:val="auto"/>
          <w:sz w:val="24"/>
          <w:szCs w:val="24"/>
        </w:rPr>
        <w:t xml:space="preserve"> </w:t>
      </w:r>
    </w:p>
    <w:p w14:paraId="5C826B94" w14:textId="77777777" w:rsidR="00345B79" w:rsidRDefault="00345B79" w:rsidP="009518B0">
      <w:pPr>
        <w:rPr>
          <w:rFonts w:ascii="Calibri" w:hAnsi="Calibri" w:cs="Calibri"/>
          <w:color w:val="auto"/>
          <w:sz w:val="24"/>
          <w:szCs w:val="24"/>
        </w:rPr>
      </w:pPr>
    </w:p>
    <w:p w14:paraId="37884498" w14:textId="348B1124" w:rsidR="00345B79" w:rsidRDefault="00345B79" w:rsidP="00345B79">
      <w:pPr>
        <w:jc w:val="center"/>
        <w:rPr>
          <w:rFonts w:ascii="Calibri" w:hAnsi="Calibri" w:cs="Calibri"/>
          <w:color w:val="auto"/>
          <w:sz w:val="24"/>
          <w:szCs w:val="24"/>
        </w:rPr>
      </w:pPr>
      <w:r>
        <w:rPr>
          <w:noProof/>
        </w:rPr>
        <w:drawing>
          <wp:inline distT="0" distB="0" distL="0" distR="0" wp14:anchorId="561D6F10" wp14:editId="423AA29D">
            <wp:extent cx="6448425" cy="5362575"/>
            <wp:effectExtent l="0" t="0" r="9525" b="9525"/>
            <wp:docPr id="1462380176" name="Picture 1" descr="A group of text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80176" name="Picture 1" descr="A group of text boxes&#10;&#10;Description automatically generated"/>
                    <pic:cNvPicPr/>
                  </pic:nvPicPr>
                  <pic:blipFill>
                    <a:blip r:embed="rId13"/>
                    <a:stretch>
                      <a:fillRect/>
                    </a:stretch>
                  </pic:blipFill>
                  <pic:spPr>
                    <a:xfrm>
                      <a:off x="0" y="0"/>
                      <a:ext cx="6448425" cy="5362575"/>
                    </a:xfrm>
                    <a:prstGeom prst="rect">
                      <a:avLst/>
                    </a:prstGeom>
                  </pic:spPr>
                </pic:pic>
              </a:graphicData>
            </a:graphic>
          </wp:inline>
        </w:drawing>
      </w:r>
    </w:p>
    <w:p w14:paraId="2F0FA988" w14:textId="77777777" w:rsidR="00345B79" w:rsidRDefault="00345B79" w:rsidP="009518B0">
      <w:pPr>
        <w:rPr>
          <w:rFonts w:ascii="Calibri" w:hAnsi="Calibri" w:cs="Calibri"/>
          <w:color w:val="auto"/>
          <w:sz w:val="24"/>
          <w:szCs w:val="24"/>
        </w:rPr>
      </w:pPr>
    </w:p>
    <w:p w14:paraId="0E4FCB2A" w14:textId="22DA2DB6" w:rsidR="00FE1586" w:rsidRDefault="008C1E9F" w:rsidP="008C1E9F">
      <w:pPr>
        <w:rPr>
          <w:rFonts w:ascii="Calibri" w:hAnsi="Calibri" w:cs="Calibri"/>
          <w:color w:val="auto"/>
          <w:sz w:val="24"/>
          <w:szCs w:val="24"/>
        </w:rPr>
      </w:pPr>
      <w:r w:rsidRPr="00A1123D">
        <w:rPr>
          <w:rFonts w:ascii="Calibri" w:hAnsi="Calibri" w:cs="Calibri"/>
          <w:color w:val="auto"/>
          <w:sz w:val="24"/>
          <w:szCs w:val="24"/>
        </w:rPr>
        <w:lastRenderedPageBreak/>
        <w:t xml:space="preserve">Since the introduction of </w:t>
      </w:r>
      <w:r w:rsidR="005E1000" w:rsidRPr="00A1123D">
        <w:rPr>
          <w:rFonts w:ascii="Calibri" w:hAnsi="Calibri" w:cs="Calibri"/>
          <w:color w:val="auto"/>
          <w:sz w:val="24"/>
          <w:szCs w:val="24"/>
        </w:rPr>
        <w:t>Loving Language</w:t>
      </w:r>
      <w:r w:rsidRPr="00A1123D">
        <w:rPr>
          <w:rFonts w:ascii="Calibri" w:hAnsi="Calibri" w:cs="Calibri"/>
          <w:color w:val="auto"/>
          <w:sz w:val="24"/>
          <w:szCs w:val="24"/>
        </w:rPr>
        <w:t xml:space="preserve">, 89% of </w:t>
      </w:r>
      <w:r w:rsidR="00AD4108">
        <w:rPr>
          <w:rFonts w:ascii="Calibri" w:hAnsi="Calibri" w:cs="Calibri"/>
          <w:color w:val="auto"/>
          <w:sz w:val="24"/>
          <w:szCs w:val="24"/>
        </w:rPr>
        <w:t xml:space="preserve">Indigo </w:t>
      </w:r>
      <w:r w:rsidR="005E1000" w:rsidRPr="00A1123D">
        <w:rPr>
          <w:rFonts w:ascii="Calibri" w:hAnsi="Calibri" w:cs="Calibri"/>
          <w:color w:val="auto"/>
          <w:sz w:val="24"/>
          <w:szCs w:val="24"/>
        </w:rPr>
        <w:t>practitioners</w:t>
      </w:r>
      <w:r w:rsidRPr="00A1123D">
        <w:rPr>
          <w:rFonts w:ascii="Calibri" w:hAnsi="Calibri" w:cs="Calibri"/>
          <w:color w:val="auto"/>
          <w:sz w:val="24"/>
          <w:szCs w:val="24"/>
        </w:rPr>
        <w:t xml:space="preserve"> </w:t>
      </w:r>
      <w:r w:rsidR="00B709E3">
        <w:rPr>
          <w:rFonts w:ascii="Calibri" w:hAnsi="Calibri" w:cs="Calibri"/>
          <w:color w:val="auto"/>
          <w:sz w:val="24"/>
          <w:szCs w:val="24"/>
        </w:rPr>
        <w:t>report</w:t>
      </w:r>
      <w:r w:rsidR="005E1000" w:rsidRPr="00A1123D">
        <w:rPr>
          <w:rFonts w:ascii="Calibri" w:hAnsi="Calibri" w:cs="Calibri"/>
          <w:color w:val="auto"/>
          <w:sz w:val="24"/>
          <w:szCs w:val="24"/>
        </w:rPr>
        <w:t xml:space="preserve"> feel</w:t>
      </w:r>
      <w:r w:rsidRPr="00A1123D">
        <w:rPr>
          <w:rFonts w:ascii="Calibri" w:hAnsi="Calibri" w:cs="Calibri"/>
          <w:color w:val="auto"/>
          <w:sz w:val="24"/>
          <w:szCs w:val="24"/>
        </w:rPr>
        <w:t>ing</w:t>
      </w:r>
      <w:r w:rsidR="005E1000" w:rsidRPr="00A1123D">
        <w:rPr>
          <w:rFonts w:ascii="Calibri" w:hAnsi="Calibri" w:cs="Calibri"/>
          <w:color w:val="auto"/>
          <w:sz w:val="24"/>
          <w:szCs w:val="24"/>
        </w:rPr>
        <w:t xml:space="preserve"> more confident in understanding</w:t>
      </w:r>
      <w:r w:rsidRPr="00A1123D">
        <w:rPr>
          <w:rFonts w:ascii="Calibri" w:hAnsi="Calibri" w:cs="Calibri"/>
          <w:color w:val="auto"/>
          <w:sz w:val="24"/>
          <w:szCs w:val="24"/>
        </w:rPr>
        <w:t xml:space="preserve"> the</w:t>
      </w:r>
      <w:r w:rsidR="005E1000" w:rsidRPr="00A1123D">
        <w:rPr>
          <w:rFonts w:ascii="Calibri" w:hAnsi="Calibri" w:cs="Calibri"/>
          <w:color w:val="auto"/>
          <w:sz w:val="24"/>
          <w:szCs w:val="24"/>
        </w:rPr>
        <w:t xml:space="preserve"> strategies t</w:t>
      </w:r>
      <w:r w:rsidRPr="00A1123D">
        <w:rPr>
          <w:rFonts w:ascii="Calibri" w:hAnsi="Calibri" w:cs="Calibri"/>
          <w:color w:val="auto"/>
          <w:sz w:val="24"/>
          <w:szCs w:val="24"/>
        </w:rPr>
        <w:t>hat can be</w:t>
      </w:r>
      <w:r w:rsidR="005E1000" w:rsidRPr="00A1123D">
        <w:rPr>
          <w:rFonts w:ascii="Calibri" w:hAnsi="Calibri" w:cs="Calibri"/>
          <w:color w:val="auto"/>
          <w:sz w:val="24"/>
          <w:szCs w:val="24"/>
        </w:rPr>
        <w:t xml:space="preserve"> use</w:t>
      </w:r>
      <w:r w:rsidRPr="00A1123D">
        <w:rPr>
          <w:rFonts w:ascii="Calibri" w:hAnsi="Calibri" w:cs="Calibri"/>
          <w:color w:val="auto"/>
          <w:sz w:val="24"/>
          <w:szCs w:val="24"/>
        </w:rPr>
        <w:t>d</w:t>
      </w:r>
      <w:r w:rsidR="005E1000" w:rsidRPr="00A1123D">
        <w:rPr>
          <w:rFonts w:ascii="Calibri" w:hAnsi="Calibri" w:cs="Calibri"/>
          <w:color w:val="auto"/>
          <w:sz w:val="24"/>
          <w:szCs w:val="24"/>
        </w:rPr>
        <w:t xml:space="preserve"> to support children and families with </w:t>
      </w:r>
      <w:r w:rsidRPr="00A1123D">
        <w:rPr>
          <w:rFonts w:ascii="Calibri" w:hAnsi="Calibri" w:cs="Calibri"/>
          <w:color w:val="auto"/>
          <w:sz w:val="24"/>
          <w:szCs w:val="24"/>
        </w:rPr>
        <w:t>speech, language and communication</w:t>
      </w:r>
      <w:r w:rsidR="005E1000" w:rsidRPr="00A1123D">
        <w:rPr>
          <w:rFonts w:ascii="Calibri" w:hAnsi="Calibri" w:cs="Calibri"/>
          <w:color w:val="auto"/>
          <w:sz w:val="24"/>
          <w:szCs w:val="24"/>
        </w:rPr>
        <w:t xml:space="preserve"> development and what to do when a potential delay </w:t>
      </w:r>
      <w:r w:rsidR="00B709E3">
        <w:rPr>
          <w:rFonts w:ascii="Calibri" w:hAnsi="Calibri" w:cs="Calibri"/>
          <w:color w:val="auto"/>
          <w:sz w:val="24"/>
          <w:szCs w:val="24"/>
        </w:rPr>
        <w:t>is</w:t>
      </w:r>
      <w:r w:rsidRPr="00A1123D">
        <w:rPr>
          <w:rFonts w:ascii="Calibri" w:hAnsi="Calibri" w:cs="Calibri"/>
          <w:color w:val="auto"/>
          <w:sz w:val="24"/>
          <w:szCs w:val="24"/>
        </w:rPr>
        <w:t xml:space="preserve"> identified.</w:t>
      </w:r>
      <w:r w:rsidR="005E1000" w:rsidRPr="00A1123D">
        <w:rPr>
          <w:rFonts w:ascii="Calibri" w:hAnsi="Calibri" w:cs="Calibri"/>
          <w:color w:val="auto"/>
          <w:sz w:val="24"/>
          <w:szCs w:val="24"/>
        </w:rPr>
        <w:t xml:space="preserve"> </w:t>
      </w:r>
      <w:r w:rsidR="00126B35">
        <w:rPr>
          <w:rFonts w:ascii="Calibri" w:hAnsi="Calibri" w:cs="Calibri"/>
          <w:color w:val="auto"/>
          <w:sz w:val="24"/>
          <w:szCs w:val="24"/>
        </w:rPr>
        <w:t>F</w:t>
      </w:r>
      <w:r w:rsidR="005E1000" w:rsidRPr="00A1123D">
        <w:rPr>
          <w:rFonts w:ascii="Calibri" w:hAnsi="Calibri" w:cs="Calibri"/>
          <w:color w:val="auto"/>
          <w:sz w:val="24"/>
          <w:szCs w:val="24"/>
        </w:rPr>
        <w:t>amilies</w:t>
      </w:r>
      <w:r w:rsidR="00FE1586" w:rsidRPr="00A1123D">
        <w:rPr>
          <w:rFonts w:ascii="Calibri" w:hAnsi="Calibri" w:cs="Calibri"/>
          <w:color w:val="auto"/>
          <w:sz w:val="24"/>
          <w:szCs w:val="24"/>
        </w:rPr>
        <w:t xml:space="preserve"> and </w:t>
      </w:r>
      <w:r w:rsidR="005E1000" w:rsidRPr="00A1123D">
        <w:rPr>
          <w:rFonts w:ascii="Calibri" w:hAnsi="Calibri" w:cs="Calibri"/>
          <w:color w:val="auto"/>
          <w:sz w:val="24"/>
          <w:szCs w:val="24"/>
        </w:rPr>
        <w:t>practitioners have</w:t>
      </w:r>
      <w:r w:rsidR="00126B35">
        <w:rPr>
          <w:rFonts w:ascii="Calibri" w:hAnsi="Calibri" w:cs="Calibri"/>
          <w:color w:val="auto"/>
          <w:sz w:val="24"/>
          <w:szCs w:val="24"/>
        </w:rPr>
        <w:t xml:space="preserve"> also</w:t>
      </w:r>
      <w:r w:rsidR="005E1000" w:rsidRPr="00A1123D">
        <w:rPr>
          <w:rFonts w:ascii="Calibri" w:hAnsi="Calibri" w:cs="Calibri"/>
          <w:color w:val="auto"/>
          <w:sz w:val="24"/>
          <w:szCs w:val="24"/>
        </w:rPr>
        <w:t xml:space="preserve"> been able to identify concerns quicker</w:t>
      </w:r>
      <w:r w:rsidRPr="00A1123D">
        <w:rPr>
          <w:rFonts w:ascii="Calibri" w:hAnsi="Calibri" w:cs="Calibri"/>
          <w:color w:val="auto"/>
          <w:sz w:val="24"/>
          <w:szCs w:val="24"/>
        </w:rPr>
        <w:t xml:space="preserve">, and </w:t>
      </w:r>
      <w:r w:rsidR="00B709E3">
        <w:rPr>
          <w:rFonts w:ascii="Calibri" w:hAnsi="Calibri" w:cs="Calibri"/>
          <w:color w:val="auto"/>
          <w:sz w:val="24"/>
          <w:szCs w:val="24"/>
        </w:rPr>
        <w:t xml:space="preserve">as </w:t>
      </w:r>
      <w:r w:rsidRPr="00A1123D">
        <w:rPr>
          <w:rFonts w:ascii="Calibri" w:hAnsi="Calibri" w:cs="Calibri"/>
          <w:color w:val="auto"/>
          <w:sz w:val="24"/>
          <w:szCs w:val="24"/>
        </w:rPr>
        <w:t>a</w:t>
      </w:r>
      <w:r w:rsidR="00126B35">
        <w:rPr>
          <w:rFonts w:ascii="Calibri" w:hAnsi="Calibri" w:cs="Calibri"/>
          <w:color w:val="auto"/>
          <w:sz w:val="24"/>
          <w:szCs w:val="24"/>
        </w:rPr>
        <w:t xml:space="preserve"> result have</w:t>
      </w:r>
      <w:r w:rsidRPr="00A1123D">
        <w:rPr>
          <w:rFonts w:ascii="Calibri" w:hAnsi="Calibri" w:cs="Calibri"/>
          <w:color w:val="auto"/>
          <w:sz w:val="24"/>
          <w:szCs w:val="24"/>
        </w:rPr>
        <w:t xml:space="preserve"> been able to</w:t>
      </w:r>
      <w:r w:rsidR="005E1000" w:rsidRPr="00A1123D">
        <w:rPr>
          <w:rFonts w:ascii="Calibri" w:hAnsi="Calibri" w:cs="Calibri"/>
          <w:color w:val="auto"/>
          <w:sz w:val="24"/>
          <w:szCs w:val="24"/>
        </w:rPr>
        <w:t xml:space="preserve"> </w:t>
      </w:r>
      <w:r w:rsidRPr="00A1123D">
        <w:rPr>
          <w:rFonts w:ascii="Calibri" w:hAnsi="Calibri" w:cs="Calibri"/>
          <w:color w:val="auto"/>
          <w:sz w:val="24"/>
          <w:szCs w:val="24"/>
        </w:rPr>
        <w:t>introduce appropriate</w:t>
      </w:r>
      <w:r w:rsidR="00126B35">
        <w:rPr>
          <w:rFonts w:ascii="Calibri" w:hAnsi="Calibri" w:cs="Calibri"/>
          <w:color w:val="auto"/>
          <w:sz w:val="24"/>
          <w:szCs w:val="24"/>
        </w:rPr>
        <w:t xml:space="preserve"> support</w:t>
      </w:r>
      <w:r w:rsidR="005E1000" w:rsidRPr="00A1123D">
        <w:rPr>
          <w:rFonts w:ascii="Calibri" w:hAnsi="Calibri" w:cs="Calibri"/>
          <w:color w:val="auto"/>
          <w:sz w:val="24"/>
          <w:szCs w:val="24"/>
        </w:rPr>
        <w:t xml:space="preserve"> strategies </w:t>
      </w:r>
      <w:r w:rsidRPr="00A1123D">
        <w:rPr>
          <w:rFonts w:ascii="Calibri" w:hAnsi="Calibri" w:cs="Calibri"/>
          <w:color w:val="auto"/>
          <w:sz w:val="24"/>
          <w:szCs w:val="24"/>
        </w:rPr>
        <w:t>earlier</w:t>
      </w:r>
      <w:r w:rsidR="005E1000" w:rsidRPr="00A1123D">
        <w:rPr>
          <w:rFonts w:ascii="Calibri" w:hAnsi="Calibri" w:cs="Calibri"/>
          <w:color w:val="auto"/>
          <w:sz w:val="24"/>
          <w:szCs w:val="24"/>
        </w:rPr>
        <w:t xml:space="preserve">, resulting </w:t>
      </w:r>
      <w:r w:rsidR="00126B35">
        <w:rPr>
          <w:rFonts w:ascii="Calibri" w:hAnsi="Calibri" w:cs="Calibri"/>
          <w:color w:val="auto"/>
          <w:sz w:val="24"/>
          <w:szCs w:val="24"/>
        </w:rPr>
        <w:t xml:space="preserve">in </w:t>
      </w:r>
      <w:r w:rsidR="005E1000" w:rsidRPr="00A1123D">
        <w:rPr>
          <w:rFonts w:ascii="Calibri" w:hAnsi="Calibri" w:cs="Calibri"/>
          <w:color w:val="auto"/>
          <w:sz w:val="24"/>
          <w:szCs w:val="24"/>
        </w:rPr>
        <w:t xml:space="preserve">83% of children meeting their milestones with the remainder mostly being children with a diagnosed developmental or congenital delay. </w:t>
      </w:r>
    </w:p>
    <w:p w14:paraId="7D05B9F6" w14:textId="7AA96F2D" w:rsidR="00345B79" w:rsidRDefault="00345B79" w:rsidP="008C1E9F">
      <w:pPr>
        <w:rPr>
          <w:rFonts w:ascii="Calibri" w:hAnsi="Calibri" w:cs="Calibri"/>
          <w:color w:val="auto"/>
          <w:sz w:val="24"/>
          <w:szCs w:val="24"/>
        </w:rPr>
      </w:pPr>
    </w:p>
    <w:p w14:paraId="1571CC13" w14:textId="491E75A9" w:rsidR="00345B79" w:rsidRPr="00B709E3" w:rsidRDefault="00345B79" w:rsidP="008C1E9F">
      <w:pPr>
        <w:rPr>
          <w:rFonts w:ascii="Calibri" w:hAnsi="Calibri" w:cs="Calibri"/>
          <w:b/>
          <w:bCs/>
          <w:color w:val="43358C"/>
          <w:sz w:val="32"/>
          <w:szCs w:val="32"/>
        </w:rPr>
      </w:pPr>
      <w:r w:rsidRPr="00B709E3">
        <w:rPr>
          <w:rFonts w:ascii="Calibri" w:hAnsi="Calibri" w:cs="Calibri"/>
          <w:b/>
          <w:bCs/>
          <w:color w:val="43358C"/>
          <w:sz w:val="24"/>
          <w:szCs w:val="24"/>
        </w:rPr>
        <w:t xml:space="preserve">Innovative initiatives across Indigo Childcare Group </w:t>
      </w:r>
    </w:p>
    <w:p w14:paraId="5694B8E3" w14:textId="3F5CFD32" w:rsidR="00736BC1" w:rsidRDefault="00736BC1" w:rsidP="00126B35">
      <w:pPr>
        <w:pStyle w:val="Subtitle"/>
        <w:spacing w:after="0"/>
        <w:rPr>
          <w:rFonts w:ascii="Calibri" w:hAnsi="Calibri" w:cs="Calibri"/>
          <w:color w:val="auto"/>
          <w:szCs w:val="24"/>
          <w:shd w:val="clear" w:color="auto" w:fill="FFFFFF"/>
        </w:rPr>
      </w:pPr>
      <w:r>
        <w:rPr>
          <w:rFonts w:ascii="Calibri" w:hAnsi="Calibri" w:cs="Calibri"/>
          <w:color w:val="auto"/>
          <w:szCs w:val="24"/>
          <w:shd w:val="clear" w:color="auto" w:fill="FFFFFF"/>
        </w:rPr>
        <w:t>Some specific examples of speech, language and communication initiatives embedded within Indigo include</w:t>
      </w:r>
      <w:r w:rsidR="00306ED0">
        <w:rPr>
          <w:rFonts w:ascii="Calibri" w:hAnsi="Calibri" w:cs="Calibri"/>
          <w:color w:val="auto"/>
          <w:szCs w:val="24"/>
          <w:shd w:val="clear" w:color="auto" w:fill="FFFFFF"/>
        </w:rPr>
        <w:t>:</w:t>
      </w:r>
      <w:r w:rsidR="00306ED0">
        <w:rPr>
          <w:rFonts w:ascii="Calibri" w:hAnsi="Calibri" w:cs="Calibri"/>
          <w:color w:val="auto"/>
          <w:szCs w:val="24"/>
          <w:shd w:val="clear" w:color="auto" w:fill="FFFFFF"/>
        </w:rPr>
        <w:br/>
      </w:r>
    </w:p>
    <w:p w14:paraId="37F32559" w14:textId="6E4BD5D3" w:rsidR="00DC1D29" w:rsidRPr="00140784" w:rsidRDefault="00306ED0" w:rsidP="00DC1D29">
      <w:pPr>
        <w:pStyle w:val="ListParagraph"/>
        <w:numPr>
          <w:ilvl w:val="0"/>
          <w:numId w:val="8"/>
        </w:numPr>
      </w:pPr>
      <w:r w:rsidRPr="00140784">
        <w:rPr>
          <w:rFonts w:ascii="Calibri" w:hAnsi="Calibri" w:cs="Calibri"/>
        </w:rPr>
        <w:t xml:space="preserve">The full staff team are </w:t>
      </w:r>
      <w:r w:rsidRPr="002D6E01">
        <w:rPr>
          <w:rFonts w:ascii="Calibri" w:hAnsi="Calibri" w:cs="Calibri"/>
        </w:rPr>
        <w:t>trained</w:t>
      </w:r>
      <w:r w:rsidRPr="00140784">
        <w:rPr>
          <w:rFonts w:ascii="Calibri" w:hAnsi="Calibri" w:cs="Calibri"/>
        </w:rPr>
        <w:t xml:space="preserve"> in Hanen Teacher Talk, </w:t>
      </w:r>
      <w:r w:rsidR="00DC1D29" w:rsidRPr="00140784">
        <w:rPr>
          <w:rFonts w:ascii="Calibri" w:hAnsi="Calibri" w:cs="Calibri"/>
        </w:rPr>
        <w:t>E</w:t>
      </w:r>
      <w:r w:rsidRPr="00140784">
        <w:rPr>
          <w:rFonts w:ascii="Calibri" w:hAnsi="Calibri" w:cs="Calibri"/>
        </w:rPr>
        <w:t xml:space="preserve">mbedding </w:t>
      </w:r>
      <w:r w:rsidR="00DC1D29" w:rsidRPr="00140784">
        <w:rPr>
          <w:rFonts w:ascii="Calibri" w:hAnsi="Calibri" w:cs="Calibri"/>
        </w:rPr>
        <w:t>L</w:t>
      </w:r>
      <w:r w:rsidRPr="00140784">
        <w:rPr>
          <w:rFonts w:ascii="Calibri" w:hAnsi="Calibri" w:cs="Calibri"/>
        </w:rPr>
        <w:t xml:space="preserve">earning, </w:t>
      </w:r>
      <w:r w:rsidR="00DC1D29" w:rsidRPr="00140784">
        <w:rPr>
          <w:rFonts w:ascii="Calibri" w:hAnsi="Calibri" w:cs="Calibri"/>
        </w:rPr>
        <w:t>P</w:t>
      </w:r>
      <w:r w:rsidRPr="00140784">
        <w:rPr>
          <w:rFonts w:ascii="Calibri" w:hAnsi="Calibri" w:cs="Calibri"/>
        </w:rPr>
        <w:t xml:space="preserve">roviding </w:t>
      </w:r>
      <w:r w:rsidR="00DC1D29" w:rsidRPr="00140784">
        <w:rPr>
          <w:rFonts w:ascii="Calibri" w:hAnsi="Calibri" w:cs="Calibri"/>
        </w:rPr>
        <w:t>S</w:t>
      </w:r>
      <w:r w:rsidRPr="00140784">
        <w:rPr>
          <w:rFonts w:ascii="Calibri" w:hAnsi="Calibri" w:cs="Calibri"/>
        </w:rPr>
        <w:t>elf-</w:t>
      </w:r>
      <w:r w:rsidR="00DC1D29" w:rsidRPr="00140784">
        <w:rPr>
          <w:rFonts w:ascii="Calibri" w:hAnsi="Calibri" w:cs="Calibri"/>
        </w:rPr>
        <w:t>R</w:t>
      </w:r>
      <w:r w:rsidRPr="00140784">
        <w:rPr>
          <w:rFonts w:ascii="Calibri" w:hAnsi="Calibri" w:cs="Calibri"/>
        </w:rPr>
        <w:t xml:space="preserve">eflection </w:t>
      </w:r>
      <w:r w:rsidR="00DC1D29" w:rsidRPr="00140784">
        <w:rPr>
          <w:rFonts w:ascii="Calibri" w:hAnsi="Calibri" w:cs="Calibri"/>
        </w:rPr>
        <w:t>T</w:t>
      </w:r>
      <w:r w:rsidRPr="00140784">
        <w:rPr>
          <w:rFonts w:ascii="Calibri" w:hAnsi="Calibri" w:cs="Calibri"/>
        </w:rPr>
        <w:t xml:space="preserve">ools, </w:t>
      </w:r>
      <w:r w:rsidR="00DC1D29" w:rsidRPr="00140784">
        <w:rPr>
          <w:rFonts w:ascii="Calibri" w:hAnsi="Calibri" w:cs="Calibri"/>
        </w:rPr>
        <w:t>A</w:t>
      </w:r>
      <w:r w:rsidRPr="00140784">
        <w:rPr>
          <w:rFonts w:ascii="Calibri" w:hAnsi="Calibri" w:cs="Calibri"/>
        </w:rPr>
        <w:t xml:space="preserve">dapting </w:t>
      </w:r>
      <w:r w:rsidR="00DC1D29" w:rsidRPr="00140784">
        <w:rPr>
          <w:rFonts w:ascii="Calibri" w:hAnsi="Calibri" w:cs="Calibri"/>
        </w:rPr>
        <w:t>P</w:t>
      </w:r>
      <w:r w:rsidRPr="00140784">
        <w:rPr>
          <w:rFonts w:ascii="Calibri" w:hAnsi="Calibri" w:cs="Calibri"/>
        </w:rPr>
        <w:t xml:space="preserve">lanning </w:t>
      </w:r>
      <w:r w:rsidR="00DC1D29" w:rsidRPr="00140784">
        <w:rPr>
          <w:rFonts w:ascii="Calibri" w:hAnsi="Calibri" w:cs="Calibri"/>
        </w:rPr>
        <w:t>P</w:t>
      </w:r>
      <w:r w:rsidRPr="00140784">
        <w:rPr>
          <w:rFonts w:ascii="Calibri" w:hAnsi="Calibri" w:cs="Calibri"/>
        </w:rPr>
        <w:t xml:space="preserve">aperwork, and </w:t>
      </w:r>
      <w:r w:rsidR="00DC1D29" w:rsidRPr="00140784">
        <w:rPr>
          <w:rFonts w:ascii="Calibri" w:hAnsi="Calibri" w:cs="Calibri"/>
        </w:rPr>
        <w:t>M</w:t>
      </w:r>
      <w:r w:rsidRPr="00140784">
        <w:rPr>
          <w:rFonts w:ascii="Calibri" w:hAnsi="Calibri" w:cs="Calibri"/>
        </w:rPr>
        <w:t xml:space="preserve">easurements and </w:t>
      </w:r>
      <w:r w:rsidR="00DC1D29" w:rsidRPr="00140784">
        <w:rPr>
          <w:rFonts w:ascii="Calibri" w:hAnsi="Calibri" w:cs="Calibri"/>
        </w:rPr>
        <w:t>I</w:t>
      </w:r>
      <w:r w:rsidRPr="00140784">
        <w:rPr>
          <w:rFonts w:ascii="Calibri" w:hAnsi="Calibri" w:cs="Calibri"/>
        </w:rPr>
        <w:t xml:space="preserve">ntegrating into 1-1 </w:t>
      </w:r>
      <w:r w:rsidR="00DC1D29" w:rsidRPr="00140784">
        <w:rPr>
          <w:rFonts w:ascii="Calibri" w:hAnsi="Calibri" w:cs="Calibri"/>
        </w:rPr>
        <w:t>discussion.</w:t>
      </w:r>
    </w:p>
    <w:p w14:paraId="16483193" w14:textId="77777777" w:rsidR="00B02272" w:rsidRPr="00B02272" w:rsidRDefault="00DC1D29" w:rsidP="00DC1D29">
      <w:pPr>
        <w:pStyle w:val="ListParagraph"/>
        <w:numPr>
          <w:ilvl w:val="1"/>
          <w:numId w:val="8"/>
        </w:numPr>
      </w:pPr>
      <w:r w:rsidRPr="00140784">
        <w:rPr>
          <w:rFonts w:ascii="Calibri" w:hAnsi="Calibri" w:cs="Calibri"/>
        </w:rPr>
        <w:t xml:space="preserve">This training helps reinforce the importance of bringing parents on the </w:t>
      </w:r>
      <w:r w:rsidR="00F93D99">
        <w:rPr>
          <w:rFonts w:ascii="Calibri" w:hAnsi="Calibri" w:cs="Calibri"/>
          <w:shd w:val="clear" w:color="auto" w:fill="FFFFFF"/>
        </w:rPr>
        <w:t>speech, language and communication</w:t>
      </w:r>
      <w:r w:rsidRPr="00140784">
        <w:rPr>
          <w:rFonts w:ascii="Calibri" w:hAnsi="Calibri" w:cs="Calibri"/>
        </w:rPr>
        <w:t xml:space="preserve"> journey to maximise the impact of early interventions for children.</w:t>
      </w:r>
    </w:p>
    <w:p w14:paraId="42DE35CE" w14:textId="77777777" w:rsidR="002D7C79" w:rsidRPr="002D7C79" w:rsidRDefault="00B02272" w:rsidP="002D7C79">
      <w:pPr>
        <w:pStyle w:val="ListParagraph"/>
        <w:numPr>
          <w:ilvl w:val="1"/>
          <w:numId w:val="8"/>
        </w:numPr>
      </w:pPr>
      <w:r>
        <w:rPr>
          <w:rFonts w:ascii="Calibri" w:hAnsi="Calibri" w:cs="Calibri"/>
        </w:rPr>
        <w:t xml:space="preserve">A Hanen training programme for parents will be incorporated into the transition programme in AY 23/24. </w:t>
      </w:r>
    </w:p>
    <w:p w14:paraId="5DE980F8" w14:textId="3EF3A3FD" w:rsidR="00DC1D29" w:rsidRPr="002D7C79" w:rsidRDefault="002D7C79" w:rsidP="002D7C79">
      <w:pPr>
        <w:pStyle w:val="pf0"/>
        <w:rPr>
          <w:rFonts w:ascii="Calibri" w:eastAsiaTheme="majorEastAsia" w:hAnsi="Calibri" w:cs="Calibri"/>
        </w:rPr>
      </w:pPr>
      <w:r w:rsidRPr="002D7C79">
        <w:rPr>
          <w:rFonts w:ascii="Calibri" w:hAnsi="Calibri" w:cs="Calibri"/>
        </w:rPr>
        <w:t xml:space="preserve">The Hanen Teacher talk programme supports practitioners and families in the wider community, not just Indigo. </w:t>
      </w:r>
      <w:r w:rsidRPr="002D7C79">
        <w:rPr>
          <w:rStyle w:val="cf01"/>
          <w:rFonts w:ascii="Calibri" w:eastAsiaTheme="majorEastAsia" w:hAnsi="Calibri" w:cs="Calibri"/>
          <w:sz w:val="24"/>
          <w:szCs w:val="24"/>
        </w:rPr>
        <w:t>Practitioners from across the community have participated in the Hanen Teacher Talk training and families from across the community have attended the wide range of support services. Unless this work happens at community level, Indigo recognises that the systemic change needed is less likely to be achieved.</w:t>
      </w:r>
    </w:p>
    <w:p w14:paraId="695D88F6" w14:textId="35BD123E" w:rsidR="00DC1D29" w:rsidRPr="00140784" w:rsidRDefault="00DC1D29" w:rsidP="00DC1D29">
      <w:pPr>
        <w:pStyle w:val="ListParagraph"/>
        <w:numPr>
          <w:ilvl w:val="0"/>
          <w:numId w:val="8"/>
        </w:numPr>
      </w:pPr>
      <w:r w:rsidRPr="00140784">
        <w:rPr>
          <w:rFonts w:ascii="Calibri" w:hAnsi="Calibri" w:cs="Calibri"/>
        </w:rPr>
        <w:t xml:space="preserve">Targeted </w:t>
      </w:r>
      <w:r w:rsidR="00146F03">
        <w:rPr>
          <w:rFonts w:ascii="Calibri" w:hAnsi="Calibri" w:cs="Calibri"/>
          <w:shd w:val="clear" w:color="auto" w:fill="FFFFFF"/>
        </w:rPr>
        <w:t>speech, language and communication</w:t>
      </w:r>
      <w:r w:rsidRPr="00140784">
        <w:rPr>
          <w:rFonts w:ascii="Calibri" w:hAnsi="Calibri" w:cs="Calibri"/>
        </w:rPr>
        <w:t xml:space="preserve"> interventions with smaller groups of families (including Language Land, ICAN Early Years Toolkit, Attention and Listening Activities, and Makaton) </w:t>
      </w:r>
    </w:p>
    <w:p w14:paraId="656162FF" w14:textId="10683801" w:rsidR="00736BC1" w:rsidRPr="002D7C79" w:rsidRDefault="00DC1D29" w:rsidP="00126B35">
      <w:pPr>
        <w:pStyle w:val="ListParagraph"/>
        <w:numPr>
          <w:ilvl w:val="1"/>
          <w:numId w:val="8"/>
        </w:numPr>
      </w:pPr>
      <w:r>
        <w:rPr>
          <w:rFonts w:ascii="Calibri" w:hAnsi="Calibri" w:cs="Calibri"/>
        </w:rPr>
        <w:t xml:space="preserve">An extensive range of communication skills </w:t>
      </w:r>
      <w:r w:rsidR="00140784">
        <w:rPr>
          <w:rFonts w:ascii="Calibri" w:hAnsi="Calibri" w:cs="Calibri"/>
        </w:rPr>
        <w:t xml:space="preserve">have been developed for 30 targeted pre-school children. This includes concentration, listening, auditory discrimination, cooperative/ symbolic play, comprehension, vocabulary, sentence use, peer interaction, and speech sound intelligibility and talking confidence. </w:t>
      </w:r>
    </w:p>
    <w:p w14:paraId="310F3493" w14:textId="77777777" w:rsidR="00B709E3" w:rsidRDefault="002D6E01" w:rsidP="002D7C79">
      <w:pPr>
        <w:pStyle w:val="pf0"/>
        <w:rPr>
          <w:rFonts w:ascii="Calibri" w:hAnsi="Calibri" w:cs="Calibri"/>
          <w:shd w:val="clear" w:color="auto" w:fill="FFFFFF"/>
        </w:rPr>
      </w:pPr>
      <w:r w:rsidRPr="00A1123D">
        <w:rPr>
          <w:rFonts w:ascii="Calibri" w:hAnsi="Calibri" w:cs="Calibri"/>
          <w:noProof/>
        </w:rPr>
        <w:drawing>
          <wp:anchor distT="0" distB="0" distL="114300" distR="114300" simplePos="0" relativeHeight="251662336" behindDoc="1" locked="0" layoutInCell="1" allowOverlap="1" wp14:anchorId="6B03EB9B" wp14:editId="3E9068D9">
            <wp:simplePos x="0" y="0"/>
            <wp:positionH relativeFrom="margin">
              <wp:align>left</wp:align>
            </wp:positionH>
            <wp:positionV relativeFrom="paragraph">
              <wp:posOffset>212741</wp:posOffset>
            </wp:positionV>
            <wp:extent cx="2346960" cy="1194435"/>
            <wp:effectExtent l="0" t="0" r="0" b="5715"/>
            <wp:wrapSquare wrapText="bothSides"/>
            <wp:docPr id="1795836784" name="Picture 1" descr="A person and child playing with pink fo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36784" name="Picture 1" descr="A person and child playing with pink foam&#10;&#10;Description automatically generated with medium confidence"/>
                    <pic:cNvPicPr/>
                  </pic:nvPicPr>
                  <pic:blipFill>
                    <a:blip r:embed="rId14"/>
                    <a:stretch>
                      <a:fillRect/>
                    </a:stretch>
                  </pic:blipFill>
                  <pic:spPr>
                    <a:xfrm>
                      <a:off x="0" y="0"/>
                      <a:ext cx="2346960" cy="1194435"/>
                    </a:xfrm>
                    <a:prstGeom prst="rect">
                      <a:avLst/>
                    </a:prstGeom>
                  </pic:spPr>
                </pic:pic>
              </a:graphicData>
            </a:graphic>
            <wp14:sizeRelH relativeFrom="margin">
              <wp14:pctWidth>0</wp14:pctWidth>
            </wp14:sizeRelH>
            <wp14:sizeRelV relativeFrom="margin">
              <wp14:pctHeight>0</wp14:pctHeight>
            </wp14:sizeRelV>
          </wp:anchor>
        </w:drawing>
      </w:r>
      <w:r w:rsidR="00345B79">
        <w:rPr>
          <w:rFonts w:ascii="Calibri" w:hAnsi="Calibri" w:cs="Calibri"/>
          <w:shd w:val="clear" w:color="auto" w:fill="FFFFFF"/>
        </w:rPr>
        <w:t>An</w:t>
      </w:r>
      <w:r w:rsidR="00BE4176" w:rsidRPr="00A1123D">
        <w:rPr>
          <w:rFonts w:ascii="Calibri" w:hAnsi="Calibri" w:cs="Calibri"/>
          <w:shd w:val="clear" w:color="auto" w:fill="FFFFFF"/>
        </w:rPr>
        <w:t xml:space="preserve"> </w:t>
      </w:r>
      <w:r w:rsidR="00BE4176" w:rsidRPr="00B709E3">
        <w:rPr>
          <w:rFonts w:ascii="Calibri" w:hAnsi="Calibri" w:cs="Calibri"/>
          <w:b/>
          <w:bCs/>
          <w:color w:val="43358C"/>
          <w:shd w:val="clear" w:color="auto" w:fill="FFFFFF"/>
        </w:rPr>
        <w:t>Inclusion Coordinator</w:t>
      </w:r>
      <w:r w:rsidR="00BE4176" w:rsidRPr="00B709E3">
        <w:rPr>
          <w:rFonts w:ascii="Calibri" w:hAnsi="Calibri" w:cs="Calibri"/>
          <w:color w:val="43358C"/>
          <w:shd w:val="clear" w:color="auto" w:fill="FFFFFF"/>
        </w:rPr>
        <w:t xml:space="preserve"> </w:t>
      </w:r>
      <w:r w:rsidR="00BE4176" w:rsidRPr="00A1123D">
        <w:rPr>
          <w:rFonts w:ascii="Calibri" w:hAnsi="Calibri" w:cs="Calibri"/>
          <w:shd w:val="clear" w:color="auto" w:fill="FFFFFF"/>
        </w:rPr>
        <w:t>role was created</w:t>
      </w:r>
      <w:r w:rsidR="00345B79">
        <w:rPr>
          <w:rFonts w:ascii="Calibri" w:hAnsi="Calibri" w:cs="Calibri"/>
          <w:shd w:val="clear" w:color="auto" w:fill="FFFFFF"/>
        </w:rPr>
        <w:t xml:space="preserve"> at Indigo</w:t>
      </w:r>
      <w:r w:rsidR="00BE4176" w:rsidRPr="00A1123D">
        <w:rPr>
          <w:rFonts w:ascii="Calibri" w:hAnsi="Calibri" w:cs="Calibri"/>
          <w:shd w:val="clear" w:color="auto" w:fill="FFFFFF"/>
        </w:rPr>
        <w:t xml:space="preserve"> to support children, young people and their families who</w:t>
      </w:r>
      <w:r w:rsidR="005B4955" w:rsidRPr="00A1123D">
        <w:rPr>
          <w:rFonts w:ascii="Calibri" w:hAnsi="Calibri" w:cs="Calibri"/>
          <w:shd w:val="clear" w:color="auto" w:fill="FFFFFF"/>
        </w:rPr>
        <w:t xml:space="preserve"> have </w:t>
      </w:r>
      <w:r w:rsidR="00D55D05" w:rsidRPr="00A1123D">
        <w:rPr>
          <w:rFonts w:ascii="Calibri" w:hAnsi="Calibri" w:cs="Calibri"/>
          <w:shd w:val="clear" w:color="auto" w:fill="FFFFFF"/>
        </w:rPr>
        <w:t>a</w:t>
      </w:r>
      <w:r w:rsidR="005B4955" w:rsidRPr="00A1123D">
        <w:rPr>
          <w:rFonts w:ascii="Calibri" w:hAnsi="Calibri" w:cs="Calibri"/>
          <w:shd w:val="clear" w:color="auto" w:fill="FFFFFF"/>
        </w:rPr>
        <w:t xml:space="preserve"> recognised need for additional support</w:t>
      </w:r>
      <w:r w:rsidR="00D55D05" w:rsidRPr="00A1123D">
        <w:rPr>
          <w:rFonts w:ascii="Calibri" w:hAnsi="Calibri" w:cs="Calibri"/>
          <w:shd w:val="clear" w:color="auto" w:fill="FFFFFF"/>
        </w:rPr>
        <w:t xml:space="preserve">. The role is not specific to working with children </w:t>
      </w:r>
      <w:r w:rsidR="00800F9C" w:rsidRPr="00A1123D">
        <w:rPr>
          <w:rFonts w:ascii="Calibri" w:hAnsi="Calibri" w:cs="Calibri"/>
          <w:shd w:val="clear" w:color="auto" w:fill="FFFFFF"/>
        </w:rPr>
        <w:t>or young people who have a diagnosis,</w:t>
      </w:r>
      <w:r w:rsidR="006F2809" w:rsidRPr="006F2809">
        <w:rPr>
          <w:rFonts w:ascii="Calibri" w:hAnsi="Calibri" w:cs="Calibri"/>
          <w:shd w:val="clear" w:color="auto" w:fill="FFFFFF"/>
        </w:rPr>
        <w:t xml:space="preserve"> </w:t>
      </w:r>
      <w:r w:rsidR="006F2809">
        <w:rPr>
          <w:rFonts w:ascii="Calibri" w:hAnsi="Calibri" w:cs="Calibri"/>
          <w:shd w:val="clear" w:color="auto" w:fill="FFFFFF"/>
        </w:rPr>
        <w:t>the leadership and coaching aspect of this focuses on upskilling the team around the child, including</w:t>
      </w:r>
      <w:r w:rsidR="00807D35" w:rsidRPr="00A1123D">
        <w:rPr>
          <w:rFonts w:ascii="Calibri" w:hAnsi="Calibri" w:cs="Calibri"/>
          <w:shd w:val="clear" w:color="auto" w:fill="FFFFFF"/>
        </w:rPr>
        <w:t xml:space="preserve"> </w:t>
      </w:r>
      <w:r w:rsidR="00800F9C" w:rsidRPr="00A1123D">
        <w:rPr>
          <w:rFonts w:ascii="Calibri" w:hAnsi="Calibri" w:cs="Calibri"/>
          <w:shd w:val="clear" w:color="auto" w:fill="FFFFFF"/>
        </w:rPr>
        <w:t xml:space="preserve">children experiencing emotional, </w:t>
      </w:r>
      <w:r w:rsidR="00B709E3">
        <w:rPr>
          <w:rFonts w:ascii="Calibri" w:hAnsi="Calibri" w:cs="Calibri"/>
          <w:shd w:val="clear" w:color="auto" w:fill="FFFFFF"/>
        </w:rPr>
        <w:t xml:space="preserve">and </w:t>
      </w:r>
      <w:r w:rsidR="00800F9C" w:rsidRPr="00A1123D">
        <w:rPr>
          <w:rFonts w:ascii="Calibri" w:hAnsi="Calibri" w:cs="Calibri"/>
          <w:shd w:val="clear" w:color="auto" w:fill="FFFFFF"/>
        </w:rPr>
        <w:t xml:space="preserve">behavioural challenges and </w:t>
      </w:r>
      <w:r w:rsidR="00B709E3">
        <w:rPr>
          <w:rFonts w:ascii="Calibri" w:hAnsi="Calibri" w:cs="Calibri"/>
          <w:shd w:val="clear" w:color="auto" w:fill="FFFFFF"/>
        </w:rPr>
        <w:t>looking</w:t>
      </w:r>
      <w:r w:rsidR="00B709E3" w:rsidRPr="00A1123D">
        <w:rPr>
          <w:rFonts w:ascii="Calibri" w:hAnsi="Calibri" w:cs="Calibri"/>
          <w:shd w:val="clear" w:color="auto" w:fill="FFFFFF"/>
        </w:rPr>
        <w:t xml:space="preserve"> after children/young people</w:t>
      </w:r>
      <w:r w:rsidR="00B709E3">
        <w:rPr>
          <w:rFonts w:ascii="Calibri" w:hAnsi="Calibri" w:cs="Calibri"/>
          <w:shd w:val="clear" w:color="auto" w:fill="FFFFFF"/>
        </w:rPr>
        <w:t xml:space="preserve">. Initially, this role was simply a couple of extra hours per week in a part-time role. With smart rota planning, this was gradually built up to a full-time role. Due to rota planning, most of the additional hours are not additional, and as a result, there was not a significant financial impaction attached to the role. </w:t>
      </w:r>
    </w:p>
    <w:p w14:paraId="2F60AB9E" w14:textId="77777777" w:rsidR="00B709E3" w:rsidRDefault="00B709E3" w:rsidP="002D7C79">
      <w:pPr>
        <w:pStyle w:val="pf0"/>
        <w:rPr>
          <w:rFonts w:ascii="Calibri" w:hAnsi="Calibri" w:cs="Calibri"/>
          <w:shd w:val="clear" w:color="auto" w:fill="FFFFFF"/>
        </w:rPr>
      </w:pPr>
      <w:r>
        <w:rPr>
          <w:rFonts w:ascii="Calibri" w:hAnsi="Calibri" w:cs="Calibri"/>
          <w:shd w:val="clear" w:color="auto" w:fill="FFFFFF"/>
        </w:rPr>
        <w:t>T</w:t>
      </w:r>
      <w:r w:rsidRPr="00A1123D">
        <w:rPr>
          <w:rFonts w:ascii="Calibri" w:hAnsi="Calibri" w:cs="Calibri"/>
          <w:shd w:val="clear" w:color="auto" w:fill="FFFFFF"/>
        </w:rPr>
        <w:t>he Inclusion Coordinator works across all</w:t>
      </w:r>
      <w:r>
        <w:rPr>
          <w:rFonts w:ascii="Calibri" w:hAnsi="Calibri" w:cs="Calibri"/>
          <w:shd w:val="clear" w:color="auto" w:fill="FFFFFF"/>
        </w:rPr>
        <w:t xml:space="preserve"> Indigo</w:t>
      </w:r>
      <w:r w:rsidRPr="00A1123D">
        <w:rPr>
          <w:rFonts w:ascii="Calibri" w:hAnsi="Calibri" w:cs="Calibri"/>
          <w:shd w:val="clear" w:color="auto" w:fill="FFFFFF"/>
        </w:rPr>
        <w:t xml:space="preserve"> services</w:t>
      </w:r>
      <w:r>
        <w:rPr>
          <w:rFonts w:ascii="Calibri" w:hAnsi="Calibri" w:cs="Calibri"/>
          <w:shd w:val="clear" w:color="auto" w:fill="FFFFFF"/>
        </w:rPr>
        <w:t xml:space="preserve"> to:</w:t>
      </w:r>
    </w:p>
    <w:p w14:paraId="2AA4996D" w14:textId="77777777" w:rsidR="00B709E3" w:rsidRDefault="00B709E3" w:rsidP="009F4AAA">
      <w:pPr>
        <w:pStyle w:val="Subtitle"/>
        <w:numPr>
          <w:ilvl w:val="0"/>
          <w:numId w:val="7"/>
        </w:numPr>
        <w:spacing w:before="0" w:after="0"/>
        <w:rPr>
          <w:rFonts w:ascii="Calibri" w:hAnsi="Calibri" w:cs="Calibri"/>
          <w:color w:val="auto"/>
          <w:szCs w:val="24"/>
          <w:shd w:val="clear" w:color="auto" w:fill="FFFFFF"/>
        </w:rPr>
      </w:pPr>
      <w:r>
        <w:rPr>
          <w:rFonts w:ascii="Calibri" w:hAnsi="Calibri" w:cs="Calibri"/>
          <w:color w:val="auto"/>
          <w:szCs w:val="24"/>
          <w:shd w:val="clear" w:color="auto" w:fill="FFFFFF"/>
        </w:rPr>
        <w:t>S</w:t>
      </w:r>
      <w:r w:rsidRPr="009F4AAA">
        <w:rPr>
          <w:rFonts w:ascii="Calibri" w:hAnsi="Calibri" w:cs="Calibri"/>
          <w:color w:val="auto"/>
          <w:szCs w:val="24"/>
          <w:shd w:val="clear" w:color="auto" w:fill="FFFFFF"/>
        </w:rPr>
        <w:t>upport staff develop and embrace the inclusion policy.</w:t>
      </w:r>
    </w:p>
    <w:p w14:paraId="079EB9F3" w14:textId="77777777" w:rsidR="00B709E3" w:rsidRDefault="00B709E3" w:rsidP="009F4AAA">
      <w:pPr>
        <w:pStyle w:val="Subtitle"/>
        <w:numPr>
          <w:ilvl w:val="0"/>
          <w:numId w:val="7"/>
        </w:numPr>
        <w:spacing w:before="0" w:after="0"/>
        <w:rPr>
          <w:rFonts w:ascii="Calibri" w:hAnsi="Calibri" w:cs="Calibri"/>
          <w:color w:val="auto"/>
          <w:szCs w:val="24"/>
          <w:shd w:val="clear" w:color="auto" w:fill="FFFFFF"/>
        </w:rPr>
      </w:pPr>
      <w:r w:rsidRPr="009F4AAA">
        <w:rPr>
          <w:rFonts w:ascii="Calibri" w:hAnsi="Calibri" w:cs="Calibri"/>
          <w:color w:val="auto"/>
          <w:szCs w:val="24"/>
          <w:shd w:val="clear" w:color="auto" w:fill="FFFFFF"/>
        </w:rPr>
        <w:t>Inform and contribute to practice development</w:t>
      </w:r>
      <w:r>
        <w:rPr>
          <w:rFonts w:ascii="Calibri" w:hAnsi="Calibri" w:cs="Calibri"/>
          <w:color w:val="auto"/>
          <w:szCs w:val="24"/>
          <w:shd w:val="clear" w:color="auto" w:fill="FFFFFF"/>
        </w:rPr>
        <w:t>.</w:t>
      </w:r>
    </w:p>
    <w:p w14:paraId="6F506076" w14:textId="77777777" w:rsidR="00B709E3" w:rsidRDefault="00B709E3" w:rsidP="009F4AAA">
      <w:pPr>
        <w:pStyle w:val="Subtitle"/>
        <w:numPr>
          <w:ilvl w:val="0"/>
          <w:numId w:val="7"/>
        </w:numPr>
        <w:spacing w:before="0" w:after="0"/>
        <w:rPr>
          <w:rFonts w:ascii="Calibri" w:hAnsi="Calibri" w:cs="Calibri"/>
          <w:color w:val="auto"/>
          <w:szCs w:val="24"/>
          <w:shd w:val="clear" w:color="auto" w:fill="FFFFFF"/>
        </w:rPr>
      </w:pPr>
      <w:r>
        <w:rPr>
          <w:rFonts w:ascii="Calibri" w:hAnsi="Calibri" w:cs="Calibri"/>
          <w:color w:val="auto"/>
          <w:szCs w:val="24"/>
          <w:shd w:val="clear" w:color="auto" w:fill="FFFFFF"/>
        </w:rPr>
        <w:t>R</w:t>
      </w:r>
      <w:r w:rsidRPr="009F4AAA">
        <w:rPr>
          <w:rFonts w:ascii="Calibri" w:hAnsi="Calibri" w:cs="Calibri"/>
          <w:color w:val="auto"/>
          <w:szCs w:val="24"/>
          <w:shd w:val="clear" w:color="auto" w:fill="FFFFFF"/>
        </w:rPr>
        <w:t>eview care plan</w:t>
      </w:r>
      <w:r>
        <w:rPr>
          <w:rFonts w:ascii="Calibri" w:hAnsi="Calibri" w:cs="Calibri"/>
          <w:color w:val="auto"/>
          <w:szCs w:val="24"/>
          <w:shd w:val="clear" w:color="auto" w:fill="FFFFFF"/>
        </w:rPr>
        <w:t>s.</w:t>
      </w:r>
    </w:p>
    <w:p w14:paraId="7991901E" w14:textId="77777777" w:rsidR="00B709E3" w:rsidRDefault="00B709E3" w:rsidP="009F4AAA">
      <w:pPr>
        <w:pStyle w:val="Subtitle"/>
        <w:numPr>
          <w:ilvl w:val="0"/>
          <w:numId w:val="7"/>
        </w:numPr>
        <w:spacing w:before="0" w:after="0"/>
        <w:rPr>
          <w:rFonts w:ascii="Calibri" w:hAnsi="Calibri" w:cs="Calibri"/>
          <w:color w:val="auto"/>
          <w:szCs w:val="24"/>
          <w:shd w:val="clear" w:color="auto" w:fill="FFFFFF"/>
        </w:rPr>
      </w:pPr>
      <w:r>
        <w:rPr>
          <w:rFonts w:ascii="Calibri" w:hAnsi="Calibri" w:cs="Calibri"/>
          <w:color w:val="auto"/>
          <w:szCs w:val="24"/>
          <w:shd w:val="clear" w:color="auto" w:fill="FFFFFF"/>
        </w:rPr>
        <w:t>D</w:t>
      </w:r>
      <w:r w:rsidRPr="009F4AAA">
        <w:rPr>
          <w:rFonts w:ascii="Calibri" w:hAnsi="Calibri" w:cs="Calibri"/>
          <w:color w:val="auto"/>
          <w:szCs w:val="24"/>
          <w:shd w:val="clear" w:color="auto" w:fill="FFFFFF"/>
        </w:rPr>
        <w:t>evelop strategies to communicate with parents and their children</w:t>
      </w:r>
      <w:r>
        <w:rPr>
          <w:rFonts w:ascii="Calibri" w:hAnsi="Calibri" w:cs="Calibri"/>
          <w:color w:val="auto"/>
          <w:szCs w:val="24"/>
          <w:shd w:val="clear" w:color="auto" w:fill="FFFFFF"/>
        </w:rPr>
        <w:t>.</w:t>
      </w:r>
    </w:p>
    <w:p w14:paraId="75EBF396" w14:textId="4E16C38D" w:rsidR="009F4AAA" w:rsidRDefault="00B709E3" w:rsidP="009F4AAA">
      <w:pPr>
        <w:pStyle w:val="Subtitle"/>
        <w:numPr>
          <w:ilvl w:val="0"/>
          <w:numId w:val="7"/>
        </w:numPr>
        <w:spacing w:before="0" w:after="0"/>
        <w:rPr>
          <w:rFonts w:ascii="Calibri" w:hAnsi="Calibri" w:cs="Calibri"/>
          <w:color w:val="auto"/>
          <w:szCs w:val="24"/>
          <w:shd w:val="clear" w:color="auto" w:fill="FFFFFF"/>
        </w:rPr>
      </w:pPr>
      <w:r>
        <w:rPr>
          <w:rFonts w:ascii="Calibri" w:hAnsi="Calibri" w:cs="Calibri"/>
          <w:color w:val="auto"/>
          <w:szCs w:val="24"/>
          <w:shd w:val="clear" w:color="auto" w:fill="FFFFFF"/>
        </w:rPr>
        <w:t>A</w:t>
      </w:r>
      <w:r w:rsidRPr="009F4AAA">
        <w:rPr>
          <w:rFonts w:ascii="Calibri" w:hAnsi="Calibri" w:cs="Calibri"/>
          <w:color w:val="auto"/>
          <w:szCs w:val="24"/>
          <w:shd w:val="clear" w:color="auto" w:fill="FFFFFF"/>
        </w:rPr>
        <w:t xml:space="preserve">ttend </w:t>
      </w:r>
      <w:r>
        <w:rPr>
          <w:rFonts w:ascii="Calibri" w:hAnsi="Calibri" w:cs="Calibri"/>
          <w:color w:val="auto"/>
          <w:szCs w:val="24"/>
          <w:shd w:val="clear" w:color="auto" w:fill="FFFFFF"/>
        </w:rPr>
        <w:t>enrolment meetings</w:t>
      </w:r>
      <w:r w:rsidR="00694CE9" w:rsidRPr="009F4AAA">
        <w:rPr>
          <w:rFonts w:ascii="Calibri" w:hAnsi="Calibri" w:cs="Calibri"/>
          <w:color w:val="auto"/>
          <w:szCs w:val="24"/>
          <w:shd w:val="clear" w:color="auto" w:fill="FFFFFF"/>
        </w:rPr>
        <w:t xml:space="preserve"> that may require an inclusive approach</w:t>
      </w:r>
      <w:r w:rsidR="009F4AAA">
        <w:rPr>
          <w:rFonts w:ascii="Calibri" w:hAnsi="Calibri" w:cs="Calibri"/>
          <w:color w:val="auto"/>
          <w:szCs w:val="24"/>
          <w:shd w:val="clear" w:color="auto" w:fill="FFFFFF"/>
        </w:rPr>
        <w:t>,</w:t>
      </w:r>
      <w:r w:rsidR="00694CE9" w:rsidRPr="009F4AAA">
        <w:rPr>
          <w:rFonts w:ascii="Calibri" w:hAnsi="Calibri" w:cs="Calibri"/>
          <w:color w:val="auto"/>
          <w:szCs w:val="24"/>
          <w:shd w:val="clear" w:color="auto" w:fill="FFFFFF"/>
        </w:rPr>
        <w:t xml:space="preserve"> and </w:t>
      </w:r>
    </w:p>
    <w:p w14:paraId="4FF80509" w14:textId="075DEFDF" w:rsidR="009F4AAA" w:rsidRDefault="00694CE9" w:rsidP="009F4AAA">
      <w:pPr>
        <w:pStyle w:val="Subtitle"/>
        <w:numPr>
          <w:ilvl w:val="0"/>
          <w:numId w:val="7"/>
        </w:numPr>
        <w:spacing w:before="0" w:after="0"/>
        <w:rPr>
          <w:rFonts w:ascii="Calibri" w:hAnsi="Calibri" w:cs="Calibri"/>
          <w:color w:val="auto"/>
          <w:szCs w:val="24"/>
          <w:shd w:val="clear" w:color="auto" w:fill="FFFFFF"/>
        </w:rPr>
      </w:pPr>
      <w:r w:rsidRPr="009F4AAA">
        <w:rPr>
          <w:rFonts w:ascii="Calibri" w:hAnsi="Calibri" w:cs="Calibri"/>
          <w:color w:val="auto"/>
          <w:szCs w:val="24"/>
          <w:shd w:val="clear" w:color="auto" w:fill="FFFFFF"/>
        </w:rPr>
        <w:lastRenderedPageBreak/>
        <w:t xml:space="preserve">explore </w:t>
      </w:r>
      <w:r w:rsidR="00B709E3">
        <w:rPr>
          <w:rFonts w:ascii="Calibri" w:hAnsi="Calibri" w:cs="Calibri"/>
          <w:color w:val="auto"/>
          <w:szCs w:val="24"/>
          <w:shd w:val="clear" w:color="auto" w:fill="FFFFFF"/>
        </w:rPr>
        <w:t>parents'</w:t>
      </w:r>
      <w:r w:rsidRPr="009F4AAA">
        <w:rPr>
          <w:rFonts w:ascii="Calibri" w:hAnsi="Calibri" w:cs="Calibri"/>
          <w:color w:val="auto"/>
          <w:szCs w:val="24"/>
          <w:shd w:val="clear" w:color="auto" w:fill="FFFFFF"/>
        </w:rPr>
        <w:t xml:space="preserve"> support, training and parental discussions. </w:t>
      </w:r>
    </w:p>
    <w:p w14:paraId="11E6E77F" w14:textId="77777777" w:rsidR="006F2809" w:rsidRDefault="0091258B" w:rsidP="009F4AAA">
      <w:pPr>
        <w:pStyle w:val="Subtitle"/>
        <w:numPr>
          <w:ilvl w:val="0"/>
          <w:numId w:val="0"/>
        </w:numPr>
        <w:spacing w:after="0"/>
        <w:rPr>
          <w:rFonts w:ascii="Calibri" w:hAnsi="Calibri" w:cs="Calibri"/>
          <w:color w:val="auto"/>
          <w:szCs w:val="24"/>
          <w:shd w:val="clear" w:color="auto" w:fill="FFFFFF"/>
        </w:rPr>
      </w:pPr>
      <w:r w:rsidRPr="009F4AAA">
        <w:rPr>
          <w:rFonts w:ascii="Calibri" w:hAnsi="Calibri" w:cs="Calibri"/>
          <w:color w:val="auto"/>
          <w:szCs w:val="24"/>
          <w:shd w:val="clear" w:color="auto" w:fill="FFFFFF"/>
        </w:rPr>
        <w:t xml:space="preserve">Since coming into post, the Inclusion Coordinator has also developed </w:t>
      </w:r>
      <w:r w:rsidR="00304699" w:rsidRPr="009F4AAA">
        <w:rPr>
          <w:rFonts w:ascii="Calibri" w:hAnsi="Calibri" w:cs="Calibri"/>
          <w:color w:val="auto"/>
          <w:szCs w:val="24"/>
          <w:shd w:val="clear" w:color="auto" w:fill="FFFFFF"/>
        </w:rPr>
        <w:t>an inclusion library</w:t>
      </w:r>
      <w:r w:rsidR="006F2809">
        <w:rPr>
          <w:rFonts w:ascii="Calibri" w:hAnsi="Calibri" w:cs="Calibri"/>
          <w:color w:val="auto"/>
          <w:szCs w:val="24"/>
          <w:shd w:val="clear" w:color="auto" w:fill="FFFFFF"/>
        </w:rPr>
        <w:t xml:space="preserve"> </w:t>
      </w:r>
      <w:r w:rsidR="00304699" w:rsidRPr="009F4AAA">
        <w:rPr>
          <w:rFonts w:ascii="Calibri" w:hAnsi="Calibri" w:cs="Calibri"/>
          <w:color w:val="auto"/>
          <w:szCs w:val="24"/>
          <w:shd w:val="clear" w:color="auto" w:fill="FFFFFF"/>
        </w:rPr>
        <w:t>which is accessible to all and contains a wide range of resources t</w:t>
      </w:r>
      <w:r w:rsidR="009F4AAA">
        <w:rPr>
          <w:rFonts w:ascii="Calibri" w:hAnsi="Calibri" w:cs="Calibri"/>
          <w:color w:val="auto"/>
          <w:szCs w:val="24"/>
          <w:shd w:val="clear" w:color="auto" w:fill="FFFFFF"/>
        </w:rPr>
        <w:t xml:space="preserve">hat </w:t>
      </w:r>
      <w:r w:rsidR="00304699" w:rsidRPr="009F4AAA">
        <w:rPr>
          <w:rFonts w:ascii="Calibri" w:hAnsi="Calibri" w:cs="Calibri"/>
          <w:color w:val="auto"/>
          <w:szCs w:val="24"/>
          <w:shd w:val="clear" w:color="auto" w:fill="FFFFFF"/>
        </w:rPr>
        <w:t xml:space="preserve">support a wide range </w:t>
      </w:r>
      <w:r w:rsidR="009F4AAA">
        <w:rPr>
          <w:rFonts w:ascii="Calibri" w:hAnsi="Calibri" w:cs="Calibri"/>
          <w:color w:val="auto"/>
          <w:szCs w:val="24"/>
          <w:shd w:val="clear" w:color="auto" w:fill="FFFFFF"/>
        </w:rPr>
        <w:t>o</w:t>
      </w:r>
      <w:r w:rsidR="00304699" w:rsidRPr="009F4AAA">
        <w:rPr>
          <w:rFonts w:ascii="Calibri" w:hAnsi="Calibri" w:cs="Calibri"/>
          <w:color w:val="auto"/>
          <w:szCs w:val="24"/>
          <w:shd w:val="clear" w:color="auto" w:fill="FFFFFF"/>
        </w:rPr>
        <w:t>f needs</w:t>
      </w:r>
      <w:r w:rsidR="006F2809">
        <w:rPr>
          <w:rFonts w:ascii="Calibri" w:hAnsi="Calibri" w:cs="Calibri"/>
          <w:color w:val="auto"/>
          <w:szCs w:val="24"/>
          <w:shd w:val="clear" w:color="auto" w:fill="FFFFFF"/>
        </w:rPr>
        <w:t xml:space="preserve">; and was funded through the inclusion support fund. </w:t>
      </w:r>
      <w:r w:rsidR="002D6E01">
        <w:rPr>
          <w:rFonts w:ascii="Calibri" w:hAnsi="Calibri" w:cs="Calibri"/>
          <w:color w:val="auto"/>
          <w:szCs w:val="24"/>
          <w:shd w:val="clear" w:color="auto" w:fill="FFFFFF"/>
        </w:rPr>
        <w:t xml:space="preserve"> </w:t>
      </w:r>
    </w:p>
    <w:p w14:paraId="3410834C" w14:textId="1DEF70EF" w:rsidR="000D079B" w:rsidRPr="00345B79" w:rsidRDefault="002D6E01" w:rsidP="00345B79">
      <w:pPr>
        <w:pStyle w:val="Subtitle"/>
        <w:numPr>
          <w:ilvl w:val="0"/>
          <w:numId w:val="0"/>
        </w:numPr>
        <w:spacing w:after="0"/>
        <w:rPr>
          <w:rFonts w:ascii="Calibri" w:hAnsi="Calibri" w:cs="Calibri"/>
          <w:color w:val="auto"/>
          <w:szCs w:val="24"/>
          <w:shd w:val="clear" w:color="auto" w:fill="FFFFFF"/>
        </w:rPr>
      </w:pPr>
      <w:r>
        <w:rPr>
          <w:rFonts w:ascii="Calibri" w:hAnsi="Calibri" w:cs="Calibri"/>
          <w:color w:val="auto"/>
          <w:szCs w:val="24"/>
          <w:shd w:val="clear" w:color="auto" w:fill="FFFFFF"/>
        </w:rPr>
        <w:t xml:space="preserve">This resource was beneficial in supporting a child who was </w:t>
      </w:r>
      <w:r w:rsidR="00E05BD3">
        <w:rPr>
          <w:rFonts w:ascii="Calibri" w:hAnsi="Calibri" w:cs="Calibri"/>
          <w:color w:val="auto"/>
          <w:szCs w:val="24"/>
          <w:shd w:val="clear" w:color="auto" w:fill="FFFFFF"/>
        </w:rPr>
        <w:t>having trouble</w:t>
      </w:r>
      <w:r>
        <w:rPr>
          <w:rFonts w:ascii="Calibri" w:hAnsi="Calibri" w:cs="Calibri"/>
          <w:color w:val="auto"/>
          <w:szCs w:val="24"/>
          <w:shd w:val="clear" w:color="auto" w:fill="FFFFFF"/>
        </w:rPr>
        <w:t xml:space="preserve"> regulating emotions, and who was becoming aggressive towards other children and staff.</w:t>
      </w:r>
      <w:r w:rsidR="00E05BD3">
        <w:rPr>
          <w:rFonts w:ascii="Calibri" w:hAnsi="Calibri" w:cs="Calibri"/>
          <w:color w:val="auto"/>
          <w:szCs w:val="24"/>
          <w:shd w:val="clear" w:color="auto" w:fill="FFFFFF"/>
        </w:rPr>
        <w:t xml:space="preserve"> By </w:t>
      </w:r>
      <w:r w:rsidR="00EC245D">
        <w:rPr>
          <w:rFonts w:ascii="Calibri" w:hAnsi="Calibri" w:cs="Calibri"/>
          <w:color w:val="auto"/>
          <w:szCs w:val="24"/>
          <w:shd w:val="clear" w:color="auto" w:fill="FFFFFF"/>
        </w:rPr>
        <w:t>utilising</w:t>
      </w:r>
      <w:r w:rsidR="00E05BD3">
        <w:rPr>
          <w:rFonts w:ascii="Calibri" w:hAnsi="Calibri" w:cs="Calibri"/>
          <w:color w:val="auto"/>
          <w:szCs w:val="24"/>
          <w:shd w:val="clear" w:color="auto" w:fill="FFFFFF"/>
        </w:rPr>
        <w:t xml:space="preserve"> the resources available within the inclusion library, the Inclusion Coordinator and Keyworker were able to support the child to regulate his emotions by working together in a small group. </w:t>
      </w:r>
      <w:r w:rsidR="006F2809">
        <w:rPr>
          <w:rFonts w:ascii="Calibri" w:hAnsi="Calibri" w:cs="Calibri"/>
          <w:color w:val="auto"/>
          <w:szCs w:val="24"/>
          <w:shd w:val="clear" w:color="auto" w:fill="FFFFFF"/>
        </w:rPr>
        <w:t xml:space="preserve"> </w:t>
      </w:r>
      <w:r w:rsidR="00E05BD3">
        <w:rPr>
          <w:rFonts w:ascii="Calibri" w:hAnsi="Calibri" w:cs="Calibri"/>
          <w:color w:val="auto"/>
          <w:szCs w:val="24"/>
          <w:shd w:val="clear" w:color="auto" w:fill="FFFFFF"/>
        </w:rPr>
        <w:t>The ongoing, consistent approach from his Keyworker and, the wider team resulted in a positive outcome</w:t>
      </w:r>
      <w:r w:rsidR="00121B0C">
        <w:rPr>
          <w:rFonts w:ascii="Calibri" w:hAnsi="Calibri" w:cs="Calibri"/>
          <w:color w:val="auto"/>
          <w:szCs w:val="24"/>
          <w:shd w:val="clear" w:color="auto" w:fill="FFFFFF"/>
        </w:rPr>
        <w:t xml:space="preserve"> for the child. At a </w:t>
      </w:r>
      <w:r w:rsidR="00B709E3">
        <w:rPr>
          <w:rFonts w:ascii="Calibri" w:hAnsi="Calibri" w:cs="Calibri"/>
          <w:color w:val="auto"/>
          <w:szCs w:val="24"/>
          <w:shd w:val="clear" w:color="auto" w:fill="FFFFFF"/>
        </w:rPr>
        <w:t>follow-up</w:t>
      </w:r>
      <w:r w:rsidR="00121B0C">
        <w:rPr>
          <w:rFonts w:ascii="Calibri" w:hAnsi="Calibri" w:cs="Calibri"/>
          <w:color w:val="auto"/>
          <w:szCs w:val="24"/>
          <w:shd w:val="clear" w:color="auto" w:fill="FFFFFF"/>
        </w:rPr>
        <w:t xml:space="preserve"> visit, the Inclusion Coordinator was delighted with the amount of progress, as was his family. </w:t>
      </w:r>
      <w:r w:rsidR="00B82E53" w:rsidRPr="00B82E53">
        <w:rPr>
          <w:noProof/>
        </w:rPr>
        <w:t xml:space="preserve"> </w:t>
      </w:r>
    </w:p>
    <w:p w14:paraId="381341CC" w14:textId="02EF44D7" w:rsidR="004A5CC8" w:rsidRDefault="004A5CC8" w:rsidP="00F94726">
      <w:pPr>
        <w:rPr>
          <w:noProof/>
        </w:rPr>
      </w:pPr>
    </w:p>
    <w:p w14:paraId="2608C593" w14:textId="76AF741B" w:rsidR="004A5CC8" w:rsidRDefault="006F2809" w:rsidP="00F94726">
      <w:pPr>
        <w:rPr>
          <w:noProof/>
        </w:rPr>
      </w:pPr>
      <w:r w:rsidRPr="000D079B">
        <w:rPr>
          <w:rFonts w:ascii="Calibri" w:hAnsi="Calibri" w:cs="Calibri"/>
          <w:noProof/>
          <w:szCs w:val="24"/>
        </w:rPr>
        <mc:AlternateContent>
          <mc:Choice Requires="wps">
            <w:drawing>
              <wp:anchor distT="0" distB="0" distL="114300" distR="114300" simplePos="0" relativeHeight="251680768" behindDoc="0" locked="0" layoutInCell="1" allowOverlap="1" wp14:anchorId="77209713" wp14:editId="7C5BCC49">
                <wp:simplePos x="0" y="0"/>
                <wp:positionH relativeFrom="margin">
                  <wp:align>right</wp:align>
                </wp:positionH>
                <wp:positionV relativeFrom="paragraph">
                  <wp:posOffset>212467</wp:posOffset>
                </wp:positionV>
                <wp:extent cx="6832600" cy="3576320"/>
                <wp:effectExtent l="0" t="0" r="254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3576577"/>
                        </a:xfrm>
                        <a:prstGeom prst="rect">
                          <a:avLst/>
                        </a:prstGeom>
                        <a:solidFill>
                          <a:srgbClr val="FFFFFF"/>
                        </a:solidFill>
                        <a:ln w="9525">
                          <a:solidFill>
                            <a:srgbClr val="7030A0"/>
                          </a:solidFill>
                          <a:miter lim="800000"/>
                          <a:headEnd/>
                          <a:tailEnd/>
                        </a:ln>
                      </wps:spPr>
                      <wps:txbx>
                        <w:txbxContent>
                          <w:p w14:paraId="1B6C5B45" w14:textId="64A90F97" w:rsidR="000D079B" w:rsidRPr="00B709E3" w:rsidRDefault="000D079B" w:rsidP="00130795">
                            <w:pPr>
                              <w:pStyle w:val="Title"/>
                              <w:rPr>
                                <w:color w:val="43358C"/>
                                <w:sz w:val="28"/>
                                <w:szCs w:val="28"/>
                              </w:rPr>
                            </w:pPr>
                            <w:r w:rsidRPr="00B709E3">
                              <w:rPr>
                                <w:color w:val="43358C"/>
                                <w:sz w:val="28"/>
                                <w:szCs w:val="28"/>
                              </w:rPr>
                              <w:t xml:space="preserve">Key Messages </w:t>
                            </w:r>
                          </w:p>
                          <w:p w14:paraId="36DC67B9" w14:textId="6796C842" w:rsidR="00130795" w:rsidRDefault="00130795" w:rsidP="00130795">
                            <w:pPr>
                              <w:pStyle w:val="Title"/>
                              <w:rPr>
                                <w:sz w:val="28"/>
                                <w:szCs w:val="28"/>
                              </w:rPr>
                            </w:pPr>
                          </w:p>
                          <w:p w14:paraId="78624FA1" w14:textId="212D4B08" w:rsidR="00F128DB" w:rsidRDefault="00F128DB" w:rsidP="00A74911">
                            <w:pPr>
                              <w:pStyle w:val="ListParagraph"/>
                              <w:numPr>
                                <w:ilvl w:val="0"/>
                                <w:numId w:val="12"/>
                              </w:numPr>
                              <w:rPr>
                                <w:rFonts w:ascii="Calibri" w:hAnsi="Calibri" w:cs="Calibri"/>
                              </w:rPr>
                            </w:pPr>
                            <w:r>
                              <w:rPr>
                                <w:rFonts w:ascii="Calibri" w:hAnsi="Calibri" w:cs="Calibri"/>
                              </w:rPr>
                              <w:t>A foundation of a culture of inclusion, where everyone understands and supports a child’s right to accessing funded ELC</w:t>
                            </w:r>
                            <w:r w:rsidR="00FC1161">
                              <w:rPr>
                                <w:rFonts w:ascii="Calibri" w:hAnsi="Calibri" w:cs="Calibri"/>
                              </w:rPr>
                              <w:t>,</w:t>
                            </w:r>
                            <w:r>
                              <w:rPr>
                                <w:rFonts w:ascii="Calibri" w:hAnsi="Calibri" w:cs="Calibri"/>
                              </w:rPr>
                              <w:t xml:space="preserve"> is crucial for consistency. </w:t>
                            </w:r>
                          </w:p>
                          <w:p w14:paraId="5399DF2B" w14:textId="77777777" w:rsidR="00F128DB" w:rsidRDefault="00F128DB" w:rsidP="00F128DB">
                            <w:pPr>
                              <w:pStyle w:val="ListParagraph"/>
                              <w:rPr>
                                <w:rFonts w:ascii="Calibri" w:hAnsi="Calibri" w:cs="Calibri"/>
                              </w:rPr>
                            </w:pPr>
                          </w:p>
                          <w:p w14:paraId="33EC190D" w14:textId="0553BC0F" w:rsidR="00130795" w:rsidRPr="00A74911" w:rsidRDefault="00130795" w:rsidP="00A74911">
                            <w:pPr>
                              <w:pStyle w:val="ListParagraph"/>
                              <w:numPr>
                                <w:ilvl w:val="0"/>
                                <w:numId w:val="12"/>
                              </w:numPr>
                              <w:rPr>
                                <w:rFonts w:ascii="Calibri" w:hAnsi="Calibri" w:cs="Calibri"/>
                              </w:rPr>
                            </w:pPr>
                            <w:r w:rsidRPr="00A74911">
                              <w:rPr>
                                <w:rFonts w:ascii="Calibri" w:hAnsi="Calibri" w:cs="Calibri"/>
                              </w:rPr>
                              <w:t>A dedicated inclusion policy and action plan supports staff working towards the aspiration of inclusion.</w:t>
                            </w:r>
                            <w:r w:rsidR="00A74911" w:rsidRPr="00A74911">
                              <w:rPr>
                                <w:rFonts w:ascii="Calibri" w:hAnsi="Calibri" w:cs="Calibri"/>
                              </w:rPr>
                              <w:br/>
                            </w:r>
                          </w:p>
                          <w:p w14:paraId="24ABCFF1" w14:textId="5D2187E8" w:rsidR="00130795" w:rsidRPr="00A74911" w:rsidRDefault="00130795" w:rsidP="00A74911">
                            <w:pPr>
                              <w:pStyle w:val="ListParagraph"/>
                              <w:numPr>
                                <w:ilvl w:val="0"/>
                                <w:numId w:val="12"/>
                              </w:numPr>
                              <w:rPr>
                                <w:rFonts w:ascii="Calibri" w:hAnsi="Calibri" w:cs="Calibri"/>
                              </w:rPr>
                            </w:pPr>
                            <w:r w:rsidRPr="00A74911">
                              <w:rPr>
                                <w:rFonts w:ascii="Calibri" w:hAnsi="Calibri" w:cs="Calibri"/>
                              </w:rPr>
                              <w:t>An enhanced transition process ensure staff have</w:t>
                            </w:r>
                            <w:r w:rsidR="00A74911" w:rsidRPr="00A74911">
                              <w:rPr>
                                <w:rFonts w:ascii="Calibri" w:hAnsi="Calibri" w:cs="Calibri"/>
                              </w:rPr>
                              <w:t xml:space="preserve"> the appropriate knowledge and skills required to meet the individual needs of all children.</w:t>
                            </w:r>
                            <w:r w:rsidR="00A74911" w:rsidRPr="00A74911">
                              <w:rPr>
                                <w:rFonts w:ascii="Calibri" w:hAnsi="Calibri" w:cs="Calibri"/>
                              </w:rPr>
                              <w:br/>
                            </w:r>
                          </w:p>
                          <w:p w14:paraId="4C06C817" w14:textId="38B49ED0" w:rsidR="00A74911" w:rsidRPr="00A74911" w:rsidRDefault="00A74911" w:rsidP="00A74911">
                            <w:pPr>
                              <w:pStyle w:val="ListParagraph"/>
                              <w:numPr>
                                <w:ilvl w:val="0"/>
                                <w:numId w:val="12"/>
                              </w:numPr>
                              <w:rPr>
                                <w:rFonts w:ascii="Calibri" w:hAnsi="Calibri" w:cs="Calibri"/>
                              </w:rPr>
                            </w:pPr>
                            <w:r w:rsidRPr="00A74911">
                              <w:rPr>
                                <w:rFonts w:ascii="Calibri" w:hAnsi="Calibri" w:cs="Calibri"/>
                                <w:color w:val="242424"/>
                                <w:bdr w:val="none" w:sz="0" w:space="0" w:color="auto" w:frame="1"/>
                              </w:rPr>
                              <w:t>Close links and partnership working with a range of specialists and professionals produces outstanding results.</w:t>
                            </w:r>
                            <w:r w:rsidR="004A5CC8" w:rsidRPr="004A5CC8">
                              <w:rPr>
                                <w:noProof/>
                              </w:rPr>
                              <w:t xml:space="preserve"> </w:t>
                            </w:r>
                            <w:r>
                              <w:rPr>
                                <w:rFonts w:ascii="Calibri" w:hAnsi="Calibri" w:cs="Calibri"/>
                                <w:color w:val="242424"/>
                                <w:bdr w:val="none" w:sz="0" w:space="0" w:color="auto" w:frame="1"/>
                              </w:rPr>
                              <w:br/>
                            </w:r>
                          </w:p>
                          <w:p w14:paraId="4396AEF7" w14:textId="06C30291" w:rsidR="00040EC5" w:rsidRDefault="00E502EB" w:rsidP="00040EC5">
                            <w:pPr>
                              <w:pStyle w:val="ListParagraph"/>
                              <w:numPr>
                                <w:ilvl w:val="0"/>
                                <w:numId w:val="12"/>
                              </w:numPr>
                              <w:rPr>
                                <w:rFonts w:ascii="Calibri" w:hAnsi="Calibri" w:cs="Calibri"/>
                              </w:rPr>
                            </w:pPr>
                            <w:r>
                              <w:rPr>
                                <w:rFonts w:ascii="Calibri" w:hAnsi="Calibri" w:cs="Calibri"/>
                              </w:rPr>
                              <w:t xml:space="preserve">A child’s needs are not always best met by attending a specialist ELC provision. </w:t>
                            </w:r>
                            <w:r w:rsidR="00040EC5">
                              <w:rPr>
                                <w:rFonts w:ascii="Calibri" w:hAnsi="Calibri" w:cs="Calibri"/>
                              </w:rPr>
                              <w:br/>
                            </w:r>
                          </w:p>
                          <w:p w14:paraId="65D444E8" w14:textId="0BAB4AE5" w:rsidR="00040EC5" w:rsidRPr="00040EC5" w:rsidRDefault="00040EC5" w:rsidP="00040EC5">
                            <w:pPr>
                              <w:pStyle w:val="ListParagraph"/>
                              <w:numPr>
                                <w:ilvl w:val="0"/>
                                <w:numId w:val="12"/>
                              </w:numPr>
                              <w:rPr>
                                <w:rFonts w:ascii="Calibri" w:hAnsi="Calibri" w:cs="Calibri"/>
                              </w:rPr>
                            </w:pPr>
                            <w:r>
                              <w:rPr>
                                <w:rFonts w:ascii="Calibri" w:hAnsi="Calibri" w:cs="Calibri"/>
                              </w:rPr>
                              <w:t>There are real benefits when parents and families are engaged in their child’s learning and development.</w:t>
                            </w:r>
                            <w:r>
                              <w:rPr>
                                <w:rFonts w:ascii="Calibri" w:hAnsi="Calibri" w:cs="Calibri"/>
                              </w:rPr>
                              <w:br/>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209713" id="Text Box 2" o:spid="_x0000_s1027" type="#_x0000_t202" style="position:absolute;margin-left:486.8pt;margin-top:16.75pt;width:538pt;height:281.6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" strokecolor="#7030a0">
                <v:textbox>
                  <w:txbxContent>
                    <w:p w14:paraId="1B6C5B45" w14:textId="64A90F97" w:rsidR="000D079B" w:rsidRPr="00B709E3" w:rsidRDefault="000D079B" w:rsidP="00130795">
                      <w:pPr>
                        <w:pStyle w:val="Title"/>
                        <w:rPr>
                          <w:color w:val="43358C"/>
                          <w:sz w:val="28"/>
                          <w:szCs w:val="28"/>
                        </w:rPr>
                      </w:pPr>
                      <w:r w:rsidRPr="00B709E3">
                        <w:rPr>
                          <w:color w:val="43358C"/>
                          <w:sz w:val="28"/>
                          <w:szCs w:val="28"/>
                        </w:rPr>
                        <w:t xml:space="preserve">Key Messages </w:t>
                      </w:r>
                    </w:p>
                    <w:p w14:paraId="36DC67B9" w14:textId="6796C842" w:rsidR="00130795" w:rsidRDefault="00130795" w:rsidP="00130795">
                      <w:pPr>
                        <w:pStyle w:val="Title"/>
                        <w:rPr>
                          <w:sz w:val="28"/>
                          <w:szCs w:val="28"/>
                        </w:rPr>
                      </w:pPr>
                    </w:p>
                    <w:p w14:paraId="78624FA1" w14:textId="212D4B08" w:rsidR="00F128DB" w:rsidRDefault="00F128DB" w:rsidP="00A74911">
                      <w:pPr>
                        <w:pStyle w:val="ListParagraph"/>
                        <w:numPr>
                          <w:ilvl w:val="0"/>
                          <w:numId w:val="12"/>
                        </w:numPr>
                        <w:rPr>
                          <w:rFonts w:ascii="Calibri" w:hAnsi="Calibri" w:cs="Calibri"/>
                        </w:rPr>
                      </w:pPr>
                      <w:r>
                        <w:rPr>
                          <w:rFonts w:ascii="Calibri" w:hAnsi="Calibri" w:cs="Calibri"/>
                        </w:rPr>
                        <w:t>A foundation of a culture of inclusion, where everyone understands and supports a child’s right to accessing funded ELC</w:t>
                      </w:r>
                      <w:r w:rsidR="00FC1161">
                        <w:rPr>
                          <w:rFonts w:ascii="Calibri" w:hAnsi="Calibri" w:cs="Calibri"/>
                        </w:rPr>
                        <w:t>,</w:t>
                      </w:r>
                      <w:r>
                        <w:rPr>
                          <w:rFonts w:ascii="Calibri" w:hAnsi="Calibri" w:cs="Calibri"/>
                        </w:rPr>
                        <w:t xml:space="preserve"> is crucial for consistency. </w:t>
                      </w:r>
                    </w:p>
                    <w:p w14:paraId="5399DF2B" w14:textId="77777777" w:rsidR="00F128DB" w:rsidRDefault="00F128DB" w:rsidP="00F128DB">
                      <w:pPr>
                        <w:pStyle w:val="ListParagraph"/>
                        <w:rPr>
                          <w:rFonts w:ascii="Calibri" w:hAnsi="Calibri" w:cs="Calibri"/>
                        </w:rPr>
                      </w:pPr>
                    </w:p>
                    <w:p w14:paraId="33EC190D" w14:textId="0553BC0F" w:rsidR="00130795" w:rsidRPr="00A74911" w:rsidRDefault="00130795" w:rsidP="00A74911">
                      <w:pPr>
                        <w:pStyle w:val="ListParagraph"/>
                        <w:numPr>
                          <w:ilvl w:val="0"/>
                          <w:numId w:val="12"/>
                        </w:numPr>
                        <w:rPr>
                          <w:rFonts w:ascii="Calibri" w:hAnsi="Calibri" w:cs="Calibri"/>
                        </w:rPr>
                      </w:pPr>
                      <w:r w:rsidRPr="00A74911">
                        <w:rPr>
                          <w:rFonts w:ascii="Calibri" w:hAnsi="Calibri" w:cs="Calibri"/>
                        </w:rPr>
                        <w:t>A dedicated inclusion policy and action plan supports staff working towards the aspiration of inclusion.</w:t>
                      </w:r>
                      <w:r w:rsidR="00A74911" w:rsidRPr="00A74911">
                        <w:rPr>
                          <w:rFonts w:ascii="Calibri" w:hAnsi="Calibri" w:cs="Calibri"/>
                        </w:rPr>
                        <w:br/>
                      </w:r>
                    </w:p>
                    <w:p w14:paraId="24ABCFF1" w14:textId="5D2187E8" w:rsidR="00130795" w:rsidRPr="00A74911" w:rsidRDefault="00130795" w:rsidP="00A74911">
                      <w:pPr>
                        <w:pStyle w:val="ListParagraph"/>
                        <w:numPr>
                          <w:ilvl w:val="0"/>
                          <w:numId w:val="12"/>
                        </w:numPr>
                        <w:rPr>
                          <w:rFonts w:ascii="Calibri" w:hAnsi="Calibri" w:cs="Calibri"/>
                        </w:rPr>
                      </w:pPr>
                      <w:r w:rsidRPr="00A74911">
                        <w:rPr>
                          <w:rFonts w:ascii="Calibri" w:hAnsi="Calibri" w:cs="Calibri"/>
                        </w:rPr>
                        <w:t>An enhanced transition process ensure staff have</w:t>
                      </w:r>
                      <w:r w:rsidR="00A74911" w:rsidRPr="00A74911">
                        <w:rPr>
                          <w:rFonts w:ascii="Calibri" w:hAnsi="Calibri" w:cs="Calibri"/>
                        </w:rPr>
                        <w:t xml:space="preserve"> the appropriate knowledge and skills required to meet the individual needs of all children.</w:t>
                      </w:r>
                      <w:r w:rsidR="00A74911" w:rsidRPr="00A74911">
                        <w:rPr>
                          <w:rFonts w:ascii="Calibri" w:hAnsi="Calibri" w:cs="Calibri"/>
                        </w:rPr>
                        <w:br/>
                      </w:r>
                    </w:p>
                    <w:p w14:paraId="4C06C817" w14:textId="38B49ED0" w:rsidR="00A74911" w:rsidRPr="00A74911" w:rsidRDefault="00A74911" w:rsidP="00A74911">
                      <w:pPr>
                        <w:pStyle w:val="ListParagraph"/>
                        <w:numPr>
                          <w:ilvl w:val="0"/>
                          <w:numId w:val="12"/>
                        </w:numPr>
                        <w:rPr>
                          <w:rFonts w:ascii="Calibri" w:hAnsi="Calibri" w:cs="Calibri"/>
                        </w:rPr>
                      </w:pPr>
                      <w:r w:rsidRPr="00A74911">
                        <w:rPr>
                          <w:rFonts w:ascii="Calibri" w:hAnsi="Calibri" w:cs="Calibri"/>
                          <w:color w:val="242424"/>
                          <w:bdr w:val="none" w:sz="0" w:space="0" w:color="auto" w:frame="1"/>
                        </w:rPr>
                        <w:t>Close links and partnership working with a range of specialists and professionals produces outstanding results.</w:t>
                      </w:r>
                      <w:r w:rsidR="004A5CC8" w:rsidRPr="004A5CC8">
                        <w:rPr>
                          <w:noProof/>
                        </w:rPr>
                        <w:t xml:space="preserve"> </w:t>
                      </w:r>
                      <w:r>
                        <w:rPr>
                          <w:rFonts w:ascii="Calibri" w:hAnsi="Calibri" w:cs="Calibri"/>
                          <w:color w:val="242424"/>
                          <w:bdr w:val="none" w:sz="0" w:space="0" w:color="auto" w:frame="1"/>
                        </w:rPr>
                        <w:br/>
                      </w:r>
                    </w:p>
                    <w:p w14:paraId="4396AEF7" w14:textId="06C30291" w:rsidR="00040EC5" w:rsidRDefault="00E502EB" w:rsidP="00040EC5">
                      <w:pPr>
                        <w:pStyle w:val="ListParagraph"/>
                        <w:numPr>
                          <w:ilvl w:val="0"/>
                          <w:numId w:val="12"/>
                        </w:numPr>
                        <w:rPr>
                          <w:rFonts w:ascii="Calibri" w:hAnsi="Calibri" w:cs="Calibri"/>
                        </w:rPr>
                      </w:pPr>
                      <w:r>
                        <w:rPr>
                          <w:rFonts w:ascii="Calibri" w:hAnsi="Calibri" w:cs="Calibri"/>
                        </w:rPr>
                        <w:t xml:space="preserve">A child’s needs are not always best met by attending a specialist ELC provision. </w:t>
                      </w:r>
                      <w:r w:rsidR="00040EC5">
                        <w:rPr>
                          <w:rFonts w:ascii="Calibri" w:hAnsi="Calibri" w:cs="Calibri"/>
                        </w:rPr>
                        <w:br/>
                      </w:r>
                    </w:p>
                    <w:p w14:paraId="65D444E8" w14:textId="0BAB4AE5" w:rsidR="00040EC5" w:rsidRPr="00040EC5" w:rsidRDefault="00040EC5" w:rsidP="00040EC5">
                      <w:pPr>
                        <w:pStyle w:val="ListParagraph"/>
                        <w:numPr>
                          <w:ilvl w:val="0"/>
                          <w:numId w:val="12"/>
                        </w:numPr>
                        <w:rPr>
                          <w:rFonts w:ascii="Calibri" w:hAnsi="Calibri" w:cs="Calibri"/>
                        </w:rPr>
                      </w:pPr>
                      <w:r>
                        <w:rPr>
                          <w:rFonts w:ascii="Calibri" w:hAnsi="Calibri" w:cs="Calibri"/>
                        </w:rPr>
                        <w:t>There are real benefits when parents and families are engaged in their child’s learning and development.</w:t>
                      </w:r>
                      <w:r>
                        <w:rPr>
                          <w:rFonts w:ascii="Calibri" w:hAnsi="Calibri" w:cs="Calibri"/>
                        </w:rPr>
                        <w:br/>
                      </w:r>
                    </w:p>
                  </w:txbxContent>
                </v:textbox>
                <w10:wrap type="square" anchorx="margin"/>
              </v:shape>
            </w:pict>
          </mc:Fallback>
        </mc:AlternateContent>
      </w:r>
    </w:p>
    <w:p w14:paraId="7502CBA0" w14:textId="77E12D74" w:rsidR="004A5CC8" w:rsidRDefault="004A5CC8" w:rsidP="00F94726">
      <w:pPr>
        <w:rPr>
          <w:rFonts w:ascii="Calibri" w:hAnsi="Calibri" w:cs="Calibri"/>
          <w:noProof/>
          <w:sz w:val="24"/>
          <w:szCs w:val="24"/>
        </w:rPr>
      </w:pPr>
    </w:p>
    <w:p w14:paraId="41069A58" w14:textId="406E2057" w:rsidR="004A5CC8" w:rsidRDefault="004A5CC8" w:rsidP="00F94726">
      <w:pPr>
        <w:rPr>
          <w:rFonts w:ascii="Calibri" w:hAnsi="Calibri" w:cs="Calibri"/>
          <w:noProof/>
          <w:sz w:val="24"/>
          <w:szCs w:val="24"/>
        </w:rPr>
      </w:pPr>
    </w:p>
    <w:p w14:paraId="2302F95B" w14:textId="441968F9" w:rsidR="004A5CC8" w:rsidRDefault="004A5CC8" w:rsidP="00F94726">
      <w:pPr>
        <w:rPr>
          <w:rFonts w:ascii="Calibri" w:hAnsi="Calibri" w:cs="Calibri"/>
          <w:noProof/>
          <w:sz w:val="24"/>
          <w:szCs w:val="24"/>
        </w:rPr>
      </w:pPr>
    </w:p>
    <w:p w14:paraId="5430A677" w14:textId="070E2FC2" w:rsidR="004A5CC8" w:rsidRDefault="004A5CC8" w:rsidP="00F94726">
      <w:pPr>
        <w:rPr>
          <w:rFonts w:ascii="Calibri" w:hAnsi="Calibri" w:cs="Calibri"/>
          <w:noProof/>
          <w:sz w:val="24"/>
          <w:szCs w:val="24"/>
        </w:rPr>
      </w:pPr>
    </w:p>
    <w:p w14:paraId="6242C975" w14:textId="4275250E" w:rsidR="004A5CC8" w:rsidRDefault="004A5CC8" w:rsidP="00F94726">
      <w:pPr>
        <w:rPr>
          <w:rFonts w:ascii="Calibri" w:hAnsi="Calibri" w:cs="Calibri"/>
          <w:noProof/>
          <w:sz w:val="24"/>
          <w:szCs w:val="24"/>
        </w:rPr>
      </w:pPr>
    </w:p>
    <w:p w14:paraId="688952D4" w14:textId="046E0F48" w:rsidR="004A5CC8" w:rsidRDefault="004A5CC8" w:rsidP="00F94726">
      <w:pPr>
        <w:rPr>
          <w:rFonts w:ascii="Calibri" w:hAnsi="Calibri" w:cs="Calibri"/>
          <w:noProof/>
          <w:sz w:val="24"/>
          <w:szCs w:val="24"/>
        </w:rPr>
      </w:pPr>
    </w:p>
    <w:p w14:paraId="42C70AF5" w14:textId="4BB4279B" w:rsidR="004A5CC8" w:rsidRDefault="004A5CC8" w:rsidP="00F94726">
      <w:pPr>
        <w:rPr>
          <w:rFonts w:ascii="Calibri" w:hAnsi="Calibri" w:cs="Calibri"/>
          <w:noProof/>
          <w:sz w:val="24"/>
          <w:szCs w:val="24"/>
        </w:rPr>
      </w:pPr>
    </w:p>
    <w:p w14:paraId="2BECF486" w14:textId="26E4BC20" w:rsidR="004A5CC8" w:rsidRDefault="004A5CC8" w:rsidP="00F94726">
      <w:pPr>
        <w:rPr>
          <w:rFonts w:ascii="Calibri" w:hAnsi="Calibri" w:cs="Calibri"/>
          <w:noProof/>
          <w:sz w:val="24"/>
          <w:szCs w:val="24"/>
        </w:rPr>
      </w:pPr>
    </w:p>
    <w:p w14:paraId="520B1074" w14:textId="14AAD415" w:rsidR="004A5CC8" w:rsidRDefault="004A5CC8" w:rsidP="00F94726">
      <w:pPr>
        <w:rPr>
          <w:rFonts w:ascii="Calibri" w:hAnsi="Calibri" w:cs="Calibri"/>
          <w:noProof/>
          <w:sz w:val="24"/>
          <w:szCs w:val="24"/>
        </w:rPr>
      </w:pPr>
    </w:p>
    <w:p w14:paraId="7980560E" w14:textId="5F93B8B0" w:rsidR="004A5CC8" w:rsidRDefault="004A5CC8" w:rsidP="00F94726">
      <w:pPr>
        <w:rPr>
          <w:rFonts w:ascii="Calibri" w:hAnsi="Calibri" w:cs="Calibri"/>
          <w:noProof/>
          <w:sz w:val="24"/>
          <w:szCs w:val="24"/>
        </w:rPr>
      </w:pPr>
    </w:p>
    <w:p w14:paraId="10C7BF5E" w14:textId="4359F2DE" w:rsidR="004A5CC8" w:rsidRDefault="004A5CC8" w:rsidP="00F94726">
      <w:pPr>
        <w:rPr>
          <w:rFonts w:ascii="Calibri" w:hAnsi="Calibri" w:cs="Calibri"/>
          <w:noProof/>
          <w:sz w:val="24"/>
          <w:szCs w:val="24"/>
        </w:rPr>
      </w:pPr>
    </w:p>
    <w:p w14:paraId="16DDC1A6" w14:textId="6CC6F980" w:rsidR="004A5CC8" w:rsidRPr="006F4DB3" w:rsidRDefault="006F2809" w:rsidP="00F94726">
      <w:pPr>
        <w:rPr>
          <w:rFonts w:ascii="Calibri" w:hAnsi="Calibri" w:cs="Calibri"/>
          <w:noProof/>
          <w:sz w:val="24"/>
          <w:szCs w:val="24"/>
        </w:rPr>
      </w:pPr>
      <w:r>
        <w:rPr>
          <w:noProof/>
        </w:rPr>
        <w:drawing>
          <wp:anchor distT="0" distB="0" distL="114300" distR="114300" simplePos="0" relativeHeight="251679744" behindDoc="1" locked="0" layoutInCell="1" allowOverlap="1" wp14:anchorId="3B33EBF4" wp14:editId="5D6FE65D">
            <wp:simplePos x="0" y="0"/>
            <wp:positionH relativeFrom="margin">
              <wp:align>right</wp:align>
            </wp:positionH>
            <wp:positionV relativeFrom="paragraph">
              <wp:posOffset>113400</wp:posOffset>
            </wp:positionV>
            <wp:extent cx="1634490" cy="734695"/>
            <wp:effectExtent l="0" t="0" r="3810" b="8255"/>
            <wp:wrapSquare wrapText="bothSides"/>
            <wp:docPr id="583845568"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45568" name="Picture 1" descr="A group of logos with text&#10;&#10;Description automatically generated"/>
                    <pic:cNvPicPr/>
                  </pic:nvPicPr>
                  <pic:blipFill>
                    <a:blip r:embed="rId15"/>
                    <a:stretch>
                      <a:fillRect/>
                    </a:stretch>
                  </pic:blipFill>
                  <pic:spPr>
                    <a:xfrm>
                      <a:off x="0" y="0"/>
                      <a:ext cx="1634490" cy="734695"/>
                    </a:xfrm>
                    <a:prstGeom prst="rect">
                      <a:avLst/>
                    </a:prstGeom>
                  </pic:spPr>
                </pic:pic>
              </a:graphicData>
            </a:graphic>
            <wp14:sizeRelH relativeFrom="margin">
              <wp14:pctWidth>0</wp14:pctWidth>
            </wp14:sizeRelH>
            <wp14:sizeRelV relativeFrom="margin">
              <wp14:pctHeight>0</wp14:pctHeight>
            </wp14:sizeRelV>
          </wp:anchor>
        </w:drawing>
      </w:r>
    </w:p>
    <w:sectPr w:rsidR="004A5CC8" w:rsidRPr="006F4DB3" w:rsidSect="004A5CC8">
      <w:pgSz w:w="12240" w:h="15840"/>
      <w:pgMar w:top="792" w:right="720" w:bottom="720" w:left="720"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155C1" w14:textId="77777777" w:rsidR="00D20AE7" w:rsidRDefault="00D20AE7">
      <w:r>
        <w:separator/>
      </w:r>
    </w:p>
  </w:endnote>
  <w:endnote w:type="continuationSeparator" w:id="0">
    <w:p w14:paraId="006F9EBA" w14:textId="77777777" w:rsidR="00D20AE7" w:rsidRDefault="00D20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11DF7" w14:textId="77777777" w:rsidR="00D20AE7" w:rsidRDefault="00D20AE7">
      <w:r>
        <w:separator/>
      </w:r>
    </w:p>
  </w:footnote>
  <w:footnote w:type="continuationSeparator" w:id="0">
    <w:p w14:paraId="21DE2BC0" w14:textId="77777777" w:rsidR="00D20AE7" w:rsidRDefault="00D20AE7">
      <w:r>
        <w:continuationSeparator/>
      </w:r>
    </w:p>
  </w:footnote>
  <w:footnote w:id="1">
    <w:p w14:paraId="29E91996" w14:textId="4C4A3140" w:rsidR="00187EC1" w:rsidRDefault="00602755">
      <w:pPr>
        <w:pStyle w:val="FootnoteText"/>
        <w:rPr>
          <w:sz w:val="18"/>
          <w:szCs w:val="18"/>
        </w:rPr>
      </w:pPr>
      <w:r w:rsidRPr="00190EC9">
        <w:rPr>
          <w:rStyle w:val="FootnoteReference"/>
        </w:rPr>
        <w:footnoteRef/>
      </w:r>
      <w:r>
        <w:rPr>
          <w:sz w:val="18"/>
          <w:szCs w:val="18"/>
        </w:rPr>
        <w:t xml:space="preserve"> </w:t>
      </w:r>
      <w:r w:rsidRPr="00190EC9">
        <w:rPr>
          <w:sz w:val="18"/>
          <w:szCs w:val="18"/>
        </w:rPr>
        <w:t>National Records of Scotland Vital Events Reference Tables 2021.</w:t>
      </w:r>
    </w:p>
    <w:p w14:paraId="779FCA4C" w14:textId="5BAD5DA1" w:rsidR="00602755" w:rsidRDefault="00602755">
      <w:pPr>
        <w:pStyle w:val="FootnoteText"/>
      </w:pPr>
      <w:r>
        <w:rPr>
          <w:sz w:val="18"/>
          <w:szCs w:val="18"/>
        </w:rPr>
        <w:t xml:space="preserve">2 </w:t>
      </w:r>
      <w:r w:rsidRPr="00190EC9">
        <w:rPr>
          <w:sz w:val="18"/>
          <w:szCs w:val="18"/>
        </w:rPr>
        <w:t>Overview of the provision in Scotland of early learning and childcare for children with profound and multiple learning disabilities with a life-limiting of life-threatening condition report.</w:t>
      </w:r>
    </w:p>
  </w:footnote>
  <w:footnote w:id="2">
    <w:p w14:paraId="56CEA3AF" w14:textId="55503180" w:rsidR="00187EC1" w:rsidRDefault="00187EC1">
      <w:pPr>
        <w:pStyle w:val="FootnoteText"/>
        <w:rPr>
          <w:sz w:val="18"/>
          <w:szCs w:val="18"/>
        </w:rPr>
      </w:pPr>
    </w:p>
    <w:p w14:paraId="03161F84" w14:textId="77777777" w:rsidR="00187EC1" w:rsidRDefault="00187EC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16FFA"/>
    <w:multiLevelType w:val="multilevel"/>
    <w:tmpl w:val="4C4C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533DF"/>
    <w:multiLevelType w:val="hybridMultilevel"/>
    <w:tmpl w:val="829E7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130E12"/>
    <w:multiLevelType w:val="hybridMultilevel"/>
    <w:tmpl w:val="D13EC328"/>
    <w:lvl w:ilvl="0" w:tplc="08090001">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C161C"/>
    <w:multiLevelType w:val="hybridMultilevel"/>
    <w:tmpl w:val="05725FAE"/>
    <w:lvl w:ilvl="0" w:tplc="20B64FF4">
      <w:start w:val="1"/>
      <w:numFmt w:val="bullet"/>
      <w:lvlText w:val="o"/>
      <w:lvlJc w:val="left"/>
      <w:pPr>
        <w:ind w:left="720" w:hanging="360"/>
      </w:pPr>
      <w:rPr>
        <w:rFonts w:ascii="Courier New" w:hAnsi="Courier New"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A7651"/>
    <w:multiLevelType w:val="hybridMultilevel"/>
    <w:tmpl w:val="6FBE6FFA"/>
    <w:lvl w:ilvl="0" w:tplc="08090001">
      <w:start w:val="1"/>
      <w:numFmt w:val="bullet"/>
      <w:lvlText w:val=""/>
      <w:lvlJc w:val="left"/>
      <w:pPr>
        <w:ind w:left="720" w:hanging="360"/>
      </w:pPr>
      <w:rPr>
        <w:rFonts w:ascii="Symbol" w:hAnsi="Symbol" w:hint="default"/>
        <w:color w:val="7030A0"/>
      </w:rPr>
    </w:lvl>
    <w:lvl w:ilvl="1" w:tplc="CB3AF0D0">
      <w:start w:val="1"/>
      <w:numFmt w:val="bullet"/>
      <w:lvlText w:val="o"/>
      <w:lvlJc w:val="left"/>
      <w:pPr>
        <w:ind w:left="1440" w:hanging="360"/>
      </w:pPr>
      <w:rPr>
        <w:rFonts w:ascii="Courier New" w:hAnsi="Courier New" w:hint="default"/>
        <w:color w:val="DD2BA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A7A7F"/>
    <w:multiLevelType w:val="hybridMultilevel"/>
    <w:tmpl w:val="B8841D46"/>
    <w:lvl w:ilvl="0" w:tplc="20B64FF4">
      <w:start w:val="1"/>
      <w:numFmt w:val="bullet"/>
      <w:lvlText w:val="o"/>
      <w:lvlJc w:val="left"/>
      <w:pPr>
        <w:ind w:left="720" w:hanging="360"/>
      </w:pPr>
      <w:rPr>
        <w:rFonts w:ascii="Courier New" w:hAnsi="Courier New"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7F1EAA"/>
    <w:multiLevelType w:val="hybridMultilevel"/>
    <w:tmpl w:val="36AE41D4"/>
    <w:lvl w:ilvl="0" w:tplc="E3E0BD32">
      <w:start w:val="1"/>
      <w:numFmt w:val="bullet"/>
      <w:lvlText w:val="•"/>
      <w:lvlJc w:val="left"/>
      <w:pPr>
        <w:tabs>
          <w:tab w:val="num" w:pos="720"/>
        </w:tabs>
        <w:ind w:left="720" w:hanging="360"/>
      </w:pPr>
      <w:rPr>
        <w:rFonts w:ascii="Arial" w:hAnsi="Arial" w:hint="default"/>
      </w:rPr>
    </w:lvl>
    <w:lvl w:ilvl="1" w:tplc="ACB64946">
      <w:start w:val="1"/>
      <w:numFmt w:val="bullet"/>
      <w:lvlText w:val="•"/>
      <w:lvlJc w:val="left"/>
      <w:pPr>
        <w:tabs>
          <w:tab w:val="num" w:pos="1440"/>
        </w:tabs>
        <w:ind w:left="1440" w:hanging="360"/>
      </w:pPr>
      <w:rPr>
        <w:rFonts w:ascii="Arial" w:hAnsi="Arial" w:hint="default"/>
      </w:rPr>
    </w:lvl>
    <w:lvl w:ilvl="2" w:tplc="90383C0E" w:tentative="1">
      <w:start w:val="1"/>
      <w:numFmt w:val="bullet"/>
      <w:lvlText w:val="•"/>
      <w:lvlJc w:val="left"/>
      <w:pPr>
        <w:tabs>
          <w:tab w:val="num" w:pos="2160"/>
        </w:tabs>
        <w:ind w:left="2160" w:hanging="360"/>
      </w:pPr>
      <w:rPr>
        <w:rFonts w:ascii="Arial" w:hAnsi="Arial" w:hint="default"/>
      </w:rPr>
    </w:lvl>
    <w:lvl w:ilvl="3" w:tplc="647E9944" w:tentative="1">
      <w:start w:val="1"/>
      <w:numFmt w:val="bullet"/>
      <w:lvlText w:val="•"/>
      <w:lvlJc w:val="left"/>
      <w:pPr>
        <w:tabs>
          <w:tab w:val="num" w:pos="2880"/>
        </w:tabs>
        <w:ind w:left="2880" w:hanging="360"/>
      </w:pPr>
      <w:rPr>
        <w:rFonts w:ascii="Arial" w:hAnsi="Arial" w:hint="default"/>
      </w:rPr>
    </w:lvl>
    <w:lvl w:ilvl="4" w:tplc="4E7A1544" w:tentative="1">
      <w:start w:val="1"/>
      <w:numFmt w:val="bullet"/>
      <w:lvlText w:val="•"/>
      <w:lvlJc w:val="left"/>
      <w:pPr>
        <w:tabs>
          <w:tab w:val="num" w:pos="3600"/>
        </w:tabs>
        <w:ind w:left="3600" w:hanging="360"/>
      </w:pPr>
      <w:rPr>
        <w:rFonts w:ascii="Arial" w:hAnsi="Arial" w:hint="default"/>
      </w:rPr>
    </w:lvl>
    <w:lvl w:ilvl="5" w:tplc="4E825E7E" w:tentative="1">
      <w:start w:val="1"/>
      <w:numFmt w:val="bullet"/>
      <w:lvlText w:val="•"/>
      <w:lvlJc w:val="left"/>
      <w:pPr>
        <w:tabs>
          <w:tab w:val="num" w:pos="4320"/>
        </w:tabs>
        <w:ind w:left="4320" w:hanging="360"/>
      </w:pPr>
      <w:rPr>
        <w:rFonts w:ascii="Arial" w:hAnsi="Arial" w:hint="default"/>
      </w:rPr>
    </w:lvl>
    <w:lvl w:ilvl="6" w:tplc="5C22EA94" w:tentative="1">
      <w:start w:val="1"/>
      <w:numFmt w:val="bullet"/>
      <w:lvlText w:val="•"/>
      <w:lvlJc w:val="left"/>
      <w:pPr>
        <w:tabs>
          <w:tab w:val="num" w:pos="5040"/>
        </w:tabs>
        <w:ind w:left="5040" w:hanging="360"/>
      </w:pPr>
      <w:rPr>
        <w:rFonts w:ascii="Arial" w:hAnsi="Arial" w:hint="default"/>
      </w:rPr>
    </w:lvl>
    <w:lvl w:ilvl="7" w:tplc="D8F6ECB4" w:tentative="1">
      <w:start w:val="1"/>
      <w:numFmt w:val="bullet"/>
      <w:lvlText w:val="•"/>
      <w:lvlJc w:val="left"/>
      <w:pPr>
        <w:tabs>
          <w:tab w:val="num" w:pos="5760"/>
        </w:tabs>
        <w:ind w:left="5760" w:hanging="360"/>
      </w:pPr>
      <w:rPr>
        <w:rFonts w:ascii="Arial" w:hAnsi="Arial" w:hint="default"/>
      </w:rPr>
    </w:lvl>
    <w:lvl w:ilvl="8" w:tplc="6360EA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7913CE"/>
    <w:multiLevelType w:val="multilevel"/>
    <w:tmpl w:val="0E34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1B1591"/>
    <w:multiLevelType w:val="hybridMultilevel"/>
    <w:tmpl w:val="2BDAB294"/>
    <w:lvl w:ilvl="0" w:tplc="20B64FF4">
      <w:start w:val="1"/>
      <w:numFmt w:val="bullet"/>
      <w:lvlText w:val="o"/>
      <w:lvlJc w:val="left"/>
      <w:pPr>
        <w:ind w:left="720" w:hanging="360"/>
      </w:pPr>
      <w:rPr>
        <w:rFonts w:ascii="Courier New" w:hAnsi="Courier New"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B0CF7"/>
    <w:multiLevelType w:val="hybridMultilevel"/>
    <w:tmpl w:val="19380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4F30CF"/>
    <w:multiLevelType w:val="multilevel"/>
    <w:tmpl w:val="6B1E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416EEF"/>
    <w:multiLevelType w:val="hybridMultilevel"/>
    <w:tmpl w:val="33B03A62"/>
    <w:lvl w:ilvl="0" w:tplc="CB3AF0D0">
      <w:start w:val="1"/>
      <w:numFmt w:val="bullet"/>
      <w:lvlText w:val="o"/>
      <w:lvlJc w:val="left"/>
      <w:pPr>
        <w:ind w:left="720" w:hanging="360"/>
      </w:pPr>
      <w:rPr>
        <w:rFonts w:ascii="Courier New" w:hAnsi="Courier New" w:hint="default"/>
        <w:color w:val="DD2B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6"/>
  </w:num>
  <w:num w:numId="5">
    <w:abstractNumId w:val="1"/>
  </w:num>
  <w:num w:numId="6">
    <w:abstractNumId w:val="9"/>
  </w:num>
  <w:num w:numId="7">
    <w:abstractNumId w:val="2"/>
  </w:num>
  <w:num w:numId="8">
    <w:abstractNumId w:val="4"/>
  </w:num>
  <w:num w:numId="9">
    <w:abstractNumId w:val="11"/>
  </w:num>
  <w:num w:numId="10">
    <w:abstractNumId w:val="8"/>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activeWritingStyle w:appName="MSWord" w:lang="en-GB" w:vendorID="64" w:dllVersion="0" w:nlCheck="1" w:checkStyle="0"/>
  <w:activeWritingStyle w:appName="MSWord" w:lang="en-GB" w:vendorID="64" w:dllVersion="4096" w:nlCheck="1" w:checkStyle="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9C7"/>
    <w:rsid w:val="00003B63"/>
    <w:rsid w:val="000071C5"/>
    <w:rsid w:val="00021DFB"/>
    <w:rsid w:val="00022A65"/>
    <w:rsid w:val="0002520A"/>
    <w:rsid w:val="0002575A"/>
    <w:rsid w:val="000272BF"/>
    <w:rsid w:val="00031BFE"/>
    <w:rsid w:val="00035C5F"/>
    <w:rsid w:val="00036F26"/>
    <w:rsid w:val="00040EC5"/>
    <w:rsid w:val="00046DD5"/>
    <w:rsid w:val="00047397"/>
    <w:rsid w:val="000511E6"/>
    <w:rsid w:val="00060CEE"/>
    <w:rsid w:val="00061C56"/>
    <w:rsid w:val="00064552"/>
    <w:rsid w:val="00070AEC"/>
    <w:rsid w:val="00073E2A"/>
    <w:rsid w:val="00074366"/>
    <w:rsid w:val="00075852"/>
    <w:rsid w:val="0009090B"/>
    <w:rsid w:val="000923EF"/>
    <w:rsid w:val="00093DA6"/>
    <w:rsid w:val="00097B2F"/>
    <w:rsid w:val="000A5765"/>
    <w:rsid w:val="000B05A1"/>
    <w:rsid w:val="000B1EAD"/>
    <w:rsid w:val="000B2E0C"/>
    <w:rsid w:val="000B5886"/>
    <w:rsid w:val="000B6C83"/>
    <w:rsid w:val="000D079B"/>
    <w:rsid w:val="000E5D63"/>
    <w:rsid w:val="00103901"/>
    <w:rsid w:val="00107F35"/>
    <w:rsid w:val="00114BC9"/>
    <w:rsid w:val="00120B0A"/>
    <w:rsid w:val="00121B0C"/>
    <w:rsid w:val="00126B35"/>
    <w:rsid w:val="00130795"/>
    <w:rsid w:val="00140612"/>
    <w:rsid w:val="00140784"/>
    <w:rsid w:val="0014200B"/>
    <w:rsid w:val="00146F03"/>
    <w:rsid w:val="0015381F"/>
    <w:rsid w:val="00154BBC"/>
    <w:rsid w:val="0017222C"/>
    <w:rsid w:val="001822F3"/>
    <w:rsid w:val="00182FE4"/>
    <w:rsid w:val="001833ED"/>
    <w:rsid w:val="001846CA"/>
    <w:rsid w:val="00187EC1"/>
    <w:rsid w:val="00190EC9"/>
    <w:rsid w:val="00197141"/>
    <w:rsid w:val="001A471E"/>
    <w:rsid w:val="001B72BC"/>
    <w:rsid w:val="001B75F0"/>
    <w:rsid w:val="001C04C0"/>
    <w:rsid w:val="001C0977"/>
    <w:rsid w:val="001C68C7"/>
    <w:rsid w:val="001C77A3"/>
    <w:rsid w:val="001D3ACA"/>
    <w:rsid w:val="001E6CA9"/>
    <w:rsid w:val="001E7D54"/>
    <w:rsid w:val="001F1D65"/>
    <w:rsid w:val="00201CD3"/>
    <w:rsid w:val="00215F52"/>
    <w:rsid w:val="00217B52"/>
    <w:rsid w:val="00223F1F"/>
    <w:rsid w:val="0023241E"/>
    <w:rsid w:val="002362DC"/>
    <w:rsid w:val="00237D7B"/>
    <w:rsid w:val="0024557B"/>
    <w:rsid w:val="00256EAD"/>
    <w:rsid w:val="002571EE"/>
    <w:rsid w:val="00266754"/>
    <w:rsid w:val="002769F9"/>
    <w:rsid w:val="0027701F"/>
    <w:rsid w:val="00284A04"/>
    <w:rsid w:val="00297C72"/>
    <w:rsid w:val="002A0B83"/>
    <w:rsid w:val="002A2F65"/>
    <w:rsid w:val="002B59DE"/>
    <w:rsid w:val="002C7CE0"/>
    <w:rsid w:val="002D494A"/>
    <w:rsid w:val="002D53FA"/>
    <w:rsid w:val="002D6E01"/>
    <w:rsid w:val="002D7C79"/>
    <w:rsid w:val="002E0BDA"/>
    <w:rsid w:val="002E44BA"/>
    <w:rsid w:val="002F243F"/>
    <w:rsid w:val="002F2E34"/>
    <w:rsid w:val="002F5F08"/>
    <w:rsid w:val="003022CE"/>
    <w:rsid w:val="00304626"/>
    <w:rsid w:val="00304699"/>
    <w:rsid w:val="00306ED0"/>
    <w:rsid w:val="00310527"/>
    <w:rsid w:val="00311AD7"/>
    <w:rsid w:val="00314B92"/>
    <w:rsid w:val="00324014"/>
    <w:rsid w:val="00327F90"/>
    <w:rsid w:val="00333996"/>
    <w:rsid w:val="00334E61"/>
    <w:rsid w:val="00341F5F"/>
    <w:rsid w:val="00344CA4"/>
    <w:rsid w:val="00345B79"/>
    <w:rsid w:val="00354A94"/>
    <w:rsid w:val="00355A35"/>
    <w:rsid w:val="00360294"/>
    <w:rsid w:val="00360927"/>
    <w:rsid w:val="00375C0C"/>
    <w:rsid w:val="00383373"/>
    <w:rsid w:val="00387081"/>
    <w:rsid w:val="00391144"/>
    <w:rsid w:val="00393BD0"/>
    <w:rsid w:val="003967D4"/>
    <w:rsid w:val="003A1A76"/>
    <w:rsid w:val="003A22FC"/>
    <w:rsid w:val="003A5FE8"/>
    <w:rsid w:val="003A6E0C"/>
    <w:rsid w:val="003B52F6"/>
    <w:rsid w:val="003C3BB0"/>
    <w:rsid w:val="003C674A"/>
    <w:rsid w:val="003C678C"/>
    <w:rsid w:val="003C76FE"/>
    <w:rsid w:val="003D0AB5"/>
    <w:rsid w:val="003E4DF3"/>
    <w:rsid w:val="003E52AA"/>
    <w:rsid w:val="003F4D94"/>
    <w:rsid w:val="00410CB6"/>
    <w:rsid w:val="00412529"/>
    <w:rsid w:val="0041410B"/>
    <w:rsid w:val="0042464C"/>
    <w:rsid w:val="00440560"/>
    <w:rsid w:val="00444733"/>
    <w:rsid w:val="004447DE"/>
    <w:rsid w:val="0045015A"/>
    <w:rsid w:val="00450C67"/>
    <w:rsid w:val="004529BF"/>
    <w:rsid w:val="00454685"/>
    <w:rsid w:val="00457463"/>
    <w:rsid w:val="004627DC"/>
    <w:rsid w:val="004628D4"/>
    <w:rsid w:val="00463CBE"/>
    <w:rsid w:val="004662B3"/>
    <w:rsid w:val="00467AA1"/>
    <w:rsid w:val="0047013A"/>
    <w:rsid w:val="00483086"/>
    <w:rsid w:val="00484F85"/>
    <w:rsid w:val="00491D45"/>
    <w:rsid w:val="004A5CC8"/>
    <w:rsid w:val="004A6E01"/>
    <w:rsid w:val="004A75B0"/>
    <w:rsid w:val="004B686B"/>
    <w:rsid w:val="004C0BC3"/>
    <w:rsid w:val="004C4041"/>
    <w:rsid w:val="004D1D22"/>
    <w:rsid w:val="004D49DE"/>
    <w:rsid w:val="004F4829"/>
    <w:rsid w:val="005039E8"/>
    <w:rsid w:val="00510AC2"/>
    <w:rsid w:val="00513ACF"/>
    <w:rsid w:val="005278CA"/>
    <w:rsid w:val="00532597"/>
    <w:rsid w:val="0053787E"/>
    <w:rsid w:val="0054198E"/>
    <w:rsid w:val="00542DCB"/>
    <w:rsid w:val="00543147"/>
    <w:rsid w:val="00546C6B"/>
    <w:rsid w:val="00550269"/>
    <w:rsid w:val="005572B5"/>
    <w:rsid w:val="00567799"/>
    <w:rsid w:val="0057141D"/>
    <w:rsid w:val="0058074E"/>
    <w:rsid w:val="005814E9"/>
    <w:rsid w:val="0058203A"/>
    <w:rsid w:val="005904C0"/>
    <w:rsid w:val="00590EF8"/>
    <w:rsid w:val="005916B1"/>
    <w:rsid w:val="005B23C3"/>
    <w:rsid w:val="005B3AE0"/>
    <w:rsid w:val="005B4955"/>
    <w:rsid w:val="005C0CF2"/>
    <w:rsid w:val="005C5B7A"/>
    <w:rsid w:val="005D5C16"/>
    <w:rsid w:val="005D5ED6"/>
    <w:rsid w:val="005E1000"/>
    <w:rsid w:val="005E2AB9"/>
    <w:rsid w:val="005E2B79"/>
    <w:rsid w:val="005E5EA5"/>
    <w:rsid w:val="005E61F2"/>
    <w:rsid w:val="005F4609"/>
    <w:rsid w:val="00602755"/>
    <w:rsid w:val="00603C11"/>
    <w:rsid w:val="00606589"/>
    <w:rsid w:val="00612A4F"/>
    <w:rsid w:val="006270BE"/>
    <w:rsid w:val="006317D6"/>
    <w:rsid w:val="00637D73"/>
    <w:rsid w:val="00640663"/>
    <w:rsid w:val="006412C5"/>
    <w:rsid w:val="006459AD"/>
    <w:rsid w:val="006477BD"/>
    <w:rsid w:val="006507FA"/>
    <w:rsid w:val="00661C9D"/>
    <w:rsid w:val="00662522"/>
    <w:rsid w:val="00663FDA"/>
    <w:rsid w:val="00665C7B"/>
    <w:rsid w:val="006733CA"/>
    <w:rsid w:val="006738F5"/>
    <w:rsid w:val="00675212"/>
    <w:rsid w:val="00677465"/>
    <w:rsid w:val="00680CE7"/>
    <w:rsid w:val="0068259C"/>
    <w:rsid w:val="0068408E"/>
    <w:rsid w:val="00690A97"/>
    <w:rsid w:val="00690F1C"/>
    <w:rsid w:val="00694CE9"/>
    <w:rsid w:val="006A6B5D"/>
    <w:rsid w:val="006B3EB6"/>
    <w:rsid w:val="006B5B38"/>
    <w:rsid w:val="006C4CA7"/>
    <w:rsid w:val="006C5C7B"/>
    <w:rsid w:val="006C6D4B"/>
    <w:rsid w:val="006E281D"/>
    <w:rsid w:val="006F1329"/>
    <w:rsid w:val="006F14B1"/>
    <w:rsid w:val="006F226D"/>
    <w:rsid w:val="006F2809"/>
    <w:rsid w:val="006F4DB3"/>
    <w:rsid w:val="006F6D93"/>
    <w:rsid w:val="006F7D1C"/>
    <w:rsid w:val="00702654"/>
    <w:rsid w:val="00713A69"/>
    <w:rsid w:val="00714E72"/>
    <w:rsid w:val="00714F7E"/>
    <w:rsid w:val="00736BC1"/>
    <w:rsid w:val="00740B68"/>
    <w:rsid w:val="00747C00"/>
    <w:rsid w:val="00750ED0"/>
    <w:rsid w:val="007554DA"/>
    <w:rsid w:val="0075711F"/>
    <w:rsid w:val="00760098"/>
    <w:rsid w:val="007602DE"/>
    <w:rsid w:val="00762181"/>
    <w:rsid w:val="00764327"/>
    <w:rsid w:val="007649B9"/>
    <w:rsid w:val="00777957"/>
    <w:rsid w:val="00782956"/>
    <w:rsid w:val="00782A9A"/>
    <w:rsid w:val="007842D4"/>
    <w:rsid w:val="00793D90"/>
    <w:rsid w:val="00794F87"/>
    <w:rsid w:val="00796845"/>
    <w:rsid w:val="007B4080"/>
    <w:rsid w:val="007B6202"/>
    <w:rsid w:val="007C23A3"/>
    <w:rsid w:val="007D59FD"/>
    <w:rsid w:val="007D7D20"/>
    <w:rsid w:val="007D7F65"/>
    <w:rsid w:val="007E452F"/>
    <w:rsid w:val="007F15F0"/>
    <w:rsid w:val="007F3A5A"/>
    <w:rsid w:val="007F4981"/>
    <w:rsid w:val="007F529D"/>
    <w:rsid w:val="007F5A52"/>
    <w:rsid w:val="008002A0"/>
    <w:rsid w:val="00800F9C"/>
    <w:rsid w:val="00805195"/>
    <w:rsid w:val="00806FD3"/>
    <w:rsid w:val="0080718C"/>
    <w:rsid w:val="00807D35"/>
    <w:rsid w:val="008111B4"/>
    <w:rsid w:val="008165EC"/>
    <w:rsid w:val="00816FB1"/>
    <w:rsid w:val="0084255E"/>
    <w:rsid w:val="008478AD"/>
    <w:rsid w:val="00852650"/>
    <w:rsid w:val="00860A28"/>
    <w:rsid w:val="00861124"/>
    <w:rsid w:val="00871616"/>
    <w:rsid w:val="008722B0"/>
    <w:rsid w:val="0087290B"/>
    <w:rsid w:val="00875B27"/>
    <w:rsid w:val="008956E6"/>
    <w:rsid w:val="008A26D5"/>
    <w:rsid w:val="008A59B7"/>
    <w:rsid w:val="008A5C1B"/>
    <w:rsid w:val="008A61DD"/>
    <w:rsid w:val="008B258B"/>
    <w:rsid w:val="008B2E04"/>
    <w:rsid w:val="008B3345"/>
    <w:rsid w:val="008B46C5"/>
    <w:rsid w:val="008B7449"/>
    <w:rsid w:val="008C1953"/>
    <w:rsid w:val="008C1E9F"/>
    <w:rsid w:val="008C1ED7"/>
    <w:rsid w:val="008D46BA"/>
    <w:rsid w:val="008D6649"/>
    <w:rsid w:val="008E0093"/>
    <w:rsid w:val="008E7FEA"/>
    <w:rsid w:val="008F2A8A"/>
    <w:rsid w:val="008F73D6"/>
    <w:rsid w:val="00905202"/>
    <w:rsid w:val="009063C0"/>
    <w:rsid w:val="0091258B"/>
    <w:rsid w:val="009130D0"/>
    <w:rsid w:val="00913190"/>
    <w:rsid w:val="009152BE"/>
    <w:rsid w:val="00917889"/>
    <w:rsid w:val="0092137F"/>
    <w:rsid w:val="0093336B"/>
    <w:rsid w:val="009424E8"/>
    <w:rsid w:val="009518B0"/>
    <w:rsid w:val="00961CA0"/>
    <w:rsid w:val="00962558"/>
    <w:rsid w:val="00962842"/>
    <w:rsid w:val="009721E2"/>
    <w:rsid w:val="00972800"/>
    <w:rsid w:val="009760A7"/>
    <w:rsid w:val="00977191"/>
    <w:rsid w:val="0098095D"/>
    <w:rsid w:val="00982DBD"/>
    <w:rsid w:val="00984A52"/>
    <w:rsid w:val="00987942"/>
    <w:rsid w:val="00992AB5"/>
    <w:rsid w:val="009947C7"/>
    <w:rsid w:val="00995702"/>
    <w:rsid w:val="00995E1C"/>
    <w:rsid w:val="00996441"/>
    <w:rsid w:val="009A1592"/>
    <w:rsid w:val="009A1D06"/>
    <w:rsid w:val="009A4281"/>
    <w:rsid w:val="009B40F7"/>
    <w:rsid w:val="009B6CBE"/>
    <w:rsid w:val="009B6D35"/>
    <w:rsid w:val="009C7B03"/>
    <w:rsid w:val="009D114A"/>
    <w:rsid w:val="009D1974"/>
    <w:rsid w:val="009D7DE9"/>
    <w:rsid w:val="009E14B6"/>
    <w:rsid w:val="009F4AAA"/>
    <w:rsid w:val="00A0394C"/>
    <w:rsid w:val="00A05B7B"/>
    <w:rsid w:val="00A1123D"/>
    <w:rsid w:val="00A257B8"/>
    <w:rsid w:val="00A257CD"/>
    <w:rsid w:val="00A264C1"/>
    <w:rsid w:val="00A278F6"/>
    <w:rsid w:val="00A27AD0"/>
    <w:rsid w:val="00A31137"/>
    <w:rsid w:val="00A34BB1"/>
    <w:rsid w:val="00A41561"/>
    <w:rsid w:val="00A469BE"/>
    <w:rsid w:val="00A47FEB"/>
    <w:rsid w:val="00A53CE9"/>
    <w:rsid w:val="00A6332B"/>
    <w:rsid w:val="00A731C8"/>
    <w:rsid w:val="00A744AF"/>
    <w:rsid w:val="00A74911"/>
    <w:rsid w:val="00A80F32"/>
    <w:rsid w:val="00A82319"/>
    <w:rsid w:val="00A82356"/>
    <w:rsid w:val="00A85B4B"/>
    <w:rsid w:val="00A85BBD"/>
    <w:rsid w:val="00A95655"/>
    <w:rsid w:val="00AA00A5"/>
    <w:rsid w:val="00AA6426"/>
    <w:rsid w:val="00AA6FBD"/>
    <w:rsid w:val="00AB3842"/>
    <w:rsid w:val="00AB4671"/>
    <w:rsid w:val="00AB4F3B"/>
    <w:rsid w:val="00AB712F"/>
    <w:rsid w:val="00AC7D90"/>
    <w:rsid w:val="00AD22B1"/>
    <w:rsid w:val="00AD4108"/>
    <w:rsid w:val="00AF7586"/>
    <w:rsid w:val="00B02272"/>
    <w:rsid w:val="00B030A9"/>
    <w:rsid w:val="00B04114"/>
    <w:rsid w:val="00B0694E"/>
    <w:rsid w:val="00B1448E"/>
    <w:rsid w:val="00B237FD"/>
    <w:rsid w:val="00B2403E"/>
    <w:rsid w:val="00B264AC"/>
    <w:rsid w:val="00B318D8"/>
    <w:rsid w:val="00B31A26"/>
    <w:rsid w:val="00B337EA"/>
    <w:rsid w:val="00B44A34"/>
    <w:rsid w:val="00B454AF"/>
    <w:rsid w:val="00B47A71"/>
    <w:rsid w:val="00B505C9"/>
    <w:rsid w:val="00B53629"/>
    <w:rsid w:val="00B60ABB"/>
    <w:rsid w:val="00B63C2D"/>
    <w:rsid w:val="00B709E3"/>
    <w:rsid w:val="00B71EEB"/>
    <w:rsid w:val="00B7433C"/>
    <w:rsid w:val="00B75FC1"/>
    <w:rsid w:val="00B82600"/>
    <w:rsid w:val="00B8272E"/>
    <w:rsid w:val="00B82860"/>
    <w:rsid w:val="00B82E53"/>
    <w:rsid w:val="00B86C07"/>
    <w:rsid w:val="00B9650A"/>
    <w:rsid w:val="00B96895"/>
    <w:rsid w:val="00B9707F"/>
    <w:rsid w:val="00BA094D"/>
    <w:rsid w:val="00BA486E"/>
    <w:rsid w:val="00BA49C7"/>
    <w:rsid w:val="00BB0720"/>
    <w:rsid w:val="00BB69BB"/>
    <w:rsid w:val="00BC30AD"/>
    <w:rsid w:val="00BC3BCA"/>
    <w:rsid w:val="00BC4345"/>
    <w:rsid w:val="00BC62D3"/>
    <w:rsid w:val="00BD43DA"/>
    <w:rsid w:val="00BD626A"/>
    <w:rsid w:val="00BE37DD"/>
    <w:rsid w:val="00BE4176"/>
    <w:rsid w:val="00BE5005"/>
    <w:rsid w:val="00BE58E8"/>
    <w:rsid w:val="00BE5D57"/>
    <w:rsid w:val="00BF3A74"/>
    <w:rsid w:val="00C2301C"/>
    <w:rsid w:val="00C27739"/>
    <w:rsid w:val="00C32B8F"/>
    <w:rsid w:val="00C417A6"/>
    <w:rsid w:val="00C445F5"/>
    <w:rsid w:val="00C44A5B"/>
    <w:rsid w:val="00C63F9A"/>
    <w:rsid w:val="00C700A0"/>
    <w:rsid w:val="00C76EAC"/>
    <w:rsid w:val="00C930B9"/>
    <w:rsid w:val="00CA207B"/>
    <w:rsid w:val="00CA5E7F"/>
    <w:rsid w:val="00CA70CB"/>
    <w:rsid w:val="00CA7A8E"/>
    <w:rsid w:val="00CB000E"/>
    <w:rsid w:val="00CB2E10"/>
    <w:rsid w:val="00CB3A8A"/>
    <w:rsid w:val="00CC0AB7"/>
    <w:rsid w:val="00CC2873"/>
    <w:rsid w:val="00CC6714"/>
    <w:rsid w:val="00CC7003"/>
    <w:rsid w:val="00CC7442"/>
    <w:rsid w:val="00CD3B27"/>
    <w:rsid w:val="00CD5DE8"/>
    <w:rsid w:val="00CD69E5"/>
    <w:rsid w:val="00CE5AF7"/>
    <w:rsid w:val="00CE658D"/>
    <w:rsid w:val="00CF235F"/>
    <w:rsid w:val="00CF2E46"/>
    <w:rsid w:val="00CF5528"/>
    <w:rsid w:val="00CF6302"/>
    <w:rsid w:val="00D108CD"/>
    <w:rsid w:val="00D14518"/>
    <w:rsid w:val="00D15305"/>
    <w:rsid w:val="00D20AE7"/>
    <w:rsid w:val="00D20C3C"/>
    <w:rsid w:val="00D25D5D"/>
    <w:rsid w:val="00D32667"/>
    <w:rsid w:val="00D331E9"/>
    <w:rsid w:val="00D37CD6"/>
    <w:rsid w:val="00D41E48"/>
    <w:rsid w:val="00D458DD"/>
    <w:rsid w:val="00D4635C"/>
    <w:rsid w:val="00D51C1E"/>
    <w:rsid w:val="00D52B1B"/>
    <w:rsid w:val="00D55D05"/>
    <w:rsid w:val="00D55F8D"/>
    <w:rsid w:val="00D61E86"/>
    <w:rsid w:val="00D62E49"/>
    <w:rsid w:val="00D72E2C"/>
    <w:rsid w:val="00D74275"/>
    <w:rsid w:val="00D81514"/>
    <w:rsid w:val="00D9045C"/>
    <w:rsid w:val="00D92C21"/>
    <w:rsid w:val="00DA4953"/>
    <w:rsid w:val="00DB21B5"/>
    <w:rsid w:val="00DB3C0C"/>
    <w:rsid w:val="00DB59DC"/>
    <w:rsid w:val="00DC1D29"/>
    <w:rsid w:val="00DC4EC2"/>
    <w:rsid w:val="00DC5ECE"/>
    <w:rsid w:val="00DD28B3"/>
    <w:rsid w:val="00DD2DB5"/>
    <w:rsid w:val="00DD2F15"/>
    <w:rsid w:val="00DD6AF5"/>
    <w:rsid w:val="00DE01D4"/>
    <w:rsid w:val="00DE2BBC"/>
    <w:rsid w:val="00DF55EC"/>
    <w:rsid w:val="00E048BC"/>
    <w:rsid w:val="00E048CD"/>
    <w:rsid w:val="00E05BD3"/>
    <w:rsid w:val="00E2512D"/>
    <w:rsid w:val="00E328CC"/>
    <w:rsid w:val="00E43D78"/>
    <w:rsid w:val="00E47B1E"/>
    <w:rsid w:val="00E502EB"/>
    <w:rsid w:val="00E51FCE"/>
    <w:rsid w:val="00E5587D"/>
    <w:rsid w:val="00E56FE1"/>
    <w:rsid w:val="00E57F7F"/>
    <w:rsid w:val="00E607C6"/>
    <w:rsid w:val="00E612FB"/>
    <w:rsid w:val="00E67075"/>
    <w:rsid w:val="00E85467"/>
    <w:rsid w:val="00E86771"/>
    <w:rsid w:val="00E90A38"/>
    <w:rsid w:val="00E950B0"/>
    <w:rsid w:val="00EA65D2"/>
    <w:rsid w:val="00EC245D"/>
    <w:rsid w:val="00EC2E9C"/>
    <w:rsid w:val="00EC7349"/>
    <w:rsid w:val="00EC7BBE"/>
    <w:rsid w:val="00ED02EE"/>
    <w:rsid w:val="00ED4003"/>
    <w:rsid w:val="00EE56D9"/>
    <w:rsid w:val="00F01200"/>
    <w:rsid w:val="00F05C03"/>
    <w:rsid w:val="00F066D4"/>
    <w:rsid w:val="00F07EE3"/>
    <w:rsid w:val="00F10ABF"/>
    <w:rsid w:val="00F128DB"/>
    <w:rsid w:val="00F159C8"/>
    <w:rsid w:val="00F25087"/>
    <w:rsid w:val="00F32B48"/>
    <w:rsid w:val="00F33C42"/>
    <w:rsid w:val="00F34C7E"/>
    <w:rsid w:val="00F40327"/>
    <w:rsid w:val="00F41032"/>
    <w:rsid w:val="00F57025"/>
    <w:rsid w:val="00F601B3"/>
    <w:rsid w:val="00F731CD"/>
    <w:rsid w:val="00F741F9"/>
    <w:rsid w:val="00F7461F"/>
    <w:rsid w:val="00F7623A"/>
    <w:rsid w:val="00F82406"/>
    <w:rsid w:val="00F86E1A"/>
    <w:rsid w:val="00F92588"/>
    <w:rsid w:val="00F92A41"/>
    <w:rsid w:val="00F93D99"/>
    <w:rsid w:val="00F94726"/>
    <w:rsid w:val="00F97CFD"/>
    <w:rsid w:val="00FA0D93"/>
    <w:rsid w:val="00FA1C2D"/>
    <w:rsid w:val="00FB0BB9"/>
    <w:rsid w:val="00FB7723"/>
    <w:rsid w:val="00FC1161"/>
    <w:rsid w:val="00FC320E"/>
    <w:rsid w:val="00FC32C6"/>
    <w:rsid w:val="00FE1586"/>
    <w:rsid w:val="00FE1771"/>
    <w:rsid w:val="00FE3CF4"/>
    <w:rsid w:val="00FE5245"/>
    <w:rsid w:val="00FF1EEB"/>
    <w:rsid w:val="00FF6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BEB71A"/>
  <w15:chartTrackingRefBased/>
  <w15:docId w15:val="{6E14DD73-1A8E-4F56-B3D2-82449BC4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after="140"/>
      <w:outlineLvl w:val="0"/>
    </w:pPr>
    <w:rPr>
      <w:rFonts w:asciiTheme="majorHAnsi" w:eastAsiaTheme="majorEastAsia" w:hAnsiTheme="majorHAnsi" w:cstheme="majorBidi"/>
      <w:b/>
      <w:bCs/>
      <w:caps/>
      <w:color w:val="2F5496" w:themeColor="accent1" w:themeShade="BF"/>
      <w:sz w:val="24"/>
    </w:rPr>
  </w:style>
  <w:style w:type="paragraph" w:styleId="Heading2">
    <w:name w:val="heading 2"/>
    <w:basedOn w:val="Normal"/>
    <w:next w:val="Normal"/>
    <w:link w:val="Heading2Char"/>
    <w:uiPriority w:val="3"/>
    <w:unhideWhenUsed/>
    <w:qFormat/>
    <w:pPr>
      <w:keepNext/>
      <w:keepLines/>
      <w:spacing w:before="200" w:after="120"/>
      <w:outlineLvl w:val="1"/>
    </w:pPr>
    <w:rPr>
      <w:rFonts w:asciiTheme="majorHAnsi" w:eastAsiaTheme="majorEastAsia" w:hAnsiTheme="majorHAnsi" w:cstheme="majorBidi"/>
      <w:color w:val="2F5496" w:themeColor="accent1" w:themeShade="BF"/>
      <w:sz w:val="24"/>
    </w:rPr>
  </w:style>
  <w:style w:type="paragraph" w:styleId="Heading3">
    <w:name w:val="heading 3"/>
    <w:basedOn w:val="Normal"/>
    <w:next w:val="Normal"/>
    <w:link w:val="Heading3Char"/>
    <w:uiPriority w:val="3"/>
    <w:unhideWhenUsed/>
    <w:qFormat/>
    <w:pPr>
      <w:keepNext/>
      <w:keepLines/>
      <w:spacing w:before="120"/>
      <w:outlineLvl w:val="2"/>
    </w:pPr>
    <w:rPr>
      <w:b/>
      <w:bCs/>
    </w:rPr>
  </w:style>
  <w:style w:type="paragraph" w:styleId="Heading4">
    <w:name w:val="heading 4"/>
    <w:basedOn w:val="Normal"/>
    <w:next w:val="Normal"/>
    <w:link w:val="Heading4Char"/>
    <w:uiPriority w:val="3"/>
    <w:semiHidden/>
    <w:unhideWhenUsed/>
    <w:qFormat/>
    <w:pPr>
      <w:keepNext/>
      <w:keepLines/>
      <w:spacing w:before="16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aps/>
      <w:color w:val="2F5496"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2F5496"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rsid w:val="00F93D99"/>
    <w:pPr>
      <w:pBdr>
        <w:top w:val="single" w:sz="6" w:space="4" w:color="7030A0"/>
        <w:bottom w:val="single" w:sz="6" w:space="4" w:color="7030A0"/>
      </w:pBdr>
      <w:spacing w:before="200"/>
      <w:ind w:left="864" w:right="864"/>
      <w:jc w:val="center"/>
    </w:pPr>
    <w:rPr>
      <w:i/>
      <w:iCs/>
      <w:color w:val="auto"/>
      <w:sz w:val="28"/>
    </w:rPr>
  </w:style>
  <w:style w:type="character" w:customStyle="1" w:styleId="QuoteChar">
    <w:name w:val="Quote Char"/>
    <w:basedOn w:val="DefaultParagraphFont"/>
    <w:link w:val="Quote"/>
    <w:uiPriority w:val="3"/>
    <w:rsid w:val="00F93D99"/>
    <w:rPr>
      <w:i/>
      <w:iCs/>
      <w:color w:val="auto"/>
      <w:sz w:val="28"/>
      <w:lang w:val="en-GB"/>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style>
  <w:style w:type="paragraph" w:customStyle="1" w:styleId="ContactHeading">
    <w:name w:val="Contact Heading"/>
    <w:basedOn w:val="Normal"/>
    <w:uiPriority w:val="4"/>
    <w:qFormat/>
    <w:pPr>
      <w:spacing w:before="320"/>
    </w:pPr>
    <w:rPr>
      <w:rFonts w:asciiTheme="majorHAnsi" w:eastAsiaTheme="majorEastAsia" w:hAnsiTheme="majorHAnsi" w:cstheme="majorBidi"/>
      <w:color w:val="2F5496"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rPr>
      <w:rFonts w:asciiTheme="majorHAnsi" w:eastAsiaTheme="majorEastAsia" w:hAnsiTheme="majorHAnsi" w:cstheme="majorBidi"/>
      <w:b/>
      <w:bCs/>
      <w:caps/>
      <w:color w:val="2F5496"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rPr>
  </w:style>
  <w:style w:type="character" w:styleId="IntenseEmphasis">
    <w:name w:val="Intense Emphasis"/>
    <w:basedOn w:val="DefaultParagraphFont"/>
    <w:uiPriority w:val="21"/>
    <w:semiHidden/>
    <w:unhideWhenUsed/>
    <w:qFormat/>
    <w:rPr>
      <w:i/>
      <w:iCs/>
      <w:color w:val="2F5496"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semiHidden/>
    <w:rPr>
      <w:i/>
      <w:iCs/>
      <w:color w:val="2F5496" w:themeColor="accent1" w:themeShade="BF"/>
    </w:rPr>
  </w:style>
  <w:style w:type="character" w:styleId="IntenseReference">
    <w:name w:val="Intense Reference"/>
    <w:basedOn w:val="DefaultParagraphFont"/>
    <w:uiPriority w:val="32"/>
    <w:semiHidden/>
    <w:unhideWhenUsed/>
    <w:qFormat/>
    <w:rPr>
      <w:b/>
      <w:bCs/>
      <w:caps w:val="0"/>
      <w:smallCaps/>
      <w:color w:val="2F5496" w:themeColor="accent1" w:themeShade="BF"/>
      <w:spacing w:val="5"/>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rPr>
      <w:b/>
      <w:noProof/>
    </w:rPr>
  </w:style>
  <w:style w:type="paragraph" w:styleId="FootnoteText">
    <w:name w:val="footnote text"/>
    <w:basedOn w:val="Normal"/>
    <w:link w:val="FootnoteTextChar"/>
    <w:uiPriority w:val="99"/>
    <w:semiHidden/>
    <w:unhideWhenUsed/>
    <w:rsid w:val="007F15F0"/>
  </w:style>
  <w:style w:type="character" w:customStyle="1" w:styleId="FootnoteTextChar">
    <w:name w:val="Footnote Text Char"/>
    <w:basedOn w:val="DefaultParagraphFont"/>
    <w:link w:val="FootnoteText"/>
    <w:uiPriority w:val="99"/>
    <w:semiHidden/>
    <w:rsid w:val="007F15F0"/>
  </w:style>
  <w:style w:type="character" w:styleId="FootnoteReference">
    <w:name w:val="footnote reference"/>
    <w:basedOn w:val="DefaultParagraphFont"/>
    <w:uiPriority w:val="99"/>
    <w:semiHidden/>
    <w:unhideWhenUsed/>
    <w:rsid w:val="007F15F0"/>
    <w:rPr>
      <w:vertAlign w:val="superscript"/>
    </w:rPr>
  </w:style>
  <w:style w:type="paragraph" w:styleId="EndnoteText">
    <w:name w:val="endnote text"/>
    <w:basedOn w:val="Normal"/>
    <w:link w:val="EndnoteTextChar"/>
    <w:uiPriority w:val="99"/>
    <w:semiHidden/>
    <w:unhideWhenUsed/>
    <w:rsid w:val="00A31137"/>
  </w:style>
  <w:style w:type="character" w:customStyle="1" w:styleId="EndnoteTextChar">
    <w:name w:val="Endnote Text Char"/>
    <w:basedOn w:val="DefaultParagraphFont"/>
    <w:link w:val="EndnoteText"/>
    <w:uiPriority w:val="99"/>
    <w:semiHidden/>
    <w:rsid w:val="00A31137"/>
    <w:rPr>
      <w:lang w:val="en-GB"/>
    </w:rPr>
  </w:style>
  <w:style w:type="character" w:styleId="EndnoteReference">
    <w:name w:val="endnote reference"/>
    <w:basedOn w:val="DefaultParagraphFont"/>
    <w:uiPriority w:val="99"/>
    <w:semiHidden/>
    <w:unhideWhenUsed/>
    <w:rsid w:val="00A31137"/>
    <w:rPr>
      <w:vertAlign w:val="superscript"/>
    </w:rPr>
  </w:style>
  <w:style w:type="character" w:styleId="Strong">
    <w:name w:val="Strong"/>
    <w:uiPriority w:val="22"/>
    <w:qFormat/>
    <w:rsid w:val="003E4DF3"/>
    <w:rPr>
      <w:b/>
      <w:bCs/>
    </w:rPr>
  </w:style>
  <w:style w:type="paragraph" w:styleId="NormalWeb">
    <w:name w:val="Normal (Web)"/>
    <w:basedOn w:val="Normal"/>
    <w:uiPriority w:val="99"/>
    <w:semiHidden/>
    <w:unhideWhenUsed/>
    <w:rsid w:val="00B82600"/>
    <w:pPr>
      <w:spacing w:before="100" w:beforeAutospacing="1" w:after="100" w:afterAutospacing="1"/>
    </w:pPr>
    <w:rPr>
      <w:rFonts w:ascii="Times New Roman" w:eastAsia="Times New Roman" w:hAnsi="Times New Roman" w:cs="Times New Roman"/>
      <w:color w:val="auto"/>
      <w:kern w:val="0"/>
      <w:sz w:val="24"/>
      <w:szCs w:val="24"/>
      <w:lang w:eastAsia="en-GB"/>
      <w14:ligatures w14:val="none"/>
    </w:rPr>
  </w:style>
  <w:style w:type="paragraph" w:customStyle="1" w:styleId="xmsolistparagraph">
    <w:name w:val="x_msolistparagraph"/>
    <w:basedOn w:val="Normal"/>
    <w:rsid w:val="00713A69"/>
    <w:pPr>
      <w:spacing w:before="100" w:beforeAutospacing="1" w:after="100" w:afterAutospacing="1"/>
    </w:pPr>
    <w:rPr>
      <w:rFonts w:ascii="Times New Roman" w:eastAsia="Times New Roman" w:hAnsi="Times New Roman" w:cs="Times New Roman"/>
      <w:color w:val="auto"/>
      <w:kern w:val="0"/>
      <w:sz w:val="24"/>
      <w:szCs w:val="24"/>
      <w:lang w:eastAsia="en-GB"/>
      <w14:ligatures w14:val="none"/>
    </w:rPr>
  </w:style>
  <w:style w:type="character" w:styleId="Hyperlink">
    <w:name w:val="Hyperlink"/>
    <w:basedOn w:val="DefaultParagraphFont"/>
    <w:uiPriority w:val="99"/>
    <w:unhideWhenUsed/>
    <w:rsid w:val="00B71EEB"/>
    <w:rPr>
      <w:color w:val="0563C1" w:themeColor="hyperlink"/>
      <w:u w:val="single"/>
    </w:rPr>
  </w:style>
  <w:style w:type="character" w:styleId="UnresolvedMention">
    <w:name w:val="Unresolved Mention"/>
    <w:basedOn w:val="DefaultParagraphFont"/>
    <w:uiPriority w:val="99"/>
    <w:semiHidden/>
    <w:unhideWhenUsed/>
    <w:rsid w:val="00B71EEB"/>
    <w:rPr>
      <w:color w:val="605E5C"/>
      <w:shd w:val="clear" w:color="auto" w:fill="E1DFDD"/>
    </w:rPr>
  </w:style>
  <w:style w:type="paragraph" w:styleId="ListParagraph">
    <w:name w:val="List Paragraph"/>
    <w:basedOn w:val="Normal"/>
    <w:uiPriority w:val="34"/>
    <w:qFormat/>
    <w:rsid w:val="008B46C5"/>
    <w:pPr>
      <w:ind w:left="720"/>
      <w:contextualSpacing/>
    </w:pPr>
    <w:rPr>
      <w:rFonts w:ascii="Times New Roman" w:eastAsiaTheme="minorEastAsia" w:hAnsi="Times New Roman" w:cs="Times New Roman"/>
      <w:color w:val="auto"/>
      <w:kern w:val="0"/>
      <w:sz w:val="24"/>
      <w:szCs w:val="24"/>
      <w:lang w:eastAsia="en-GB"/>
      <w14:ligatures w14:val="none"/>
    </w:rPr>
  </w:style>
  <w:style w:type="character" w:styleId="FollowedHyperlink">
    <w:name w:val="FollowedHyperlink"/>
    <w:basedOn w:val="DefaultParagraphFont"/>
    <w:uiPriority w:val="99"/>
    <w:semiHidden/>
    <w:unhideWhenUsed/>
    <w:rsid w:val="00A74911"/>
    <w:rPr>
      <w:color w:val="954F72" w:themeColor="followedHyperlink"/>
      <w:u w:val="single"/>
    </w:rPr>
  </w:style>
  <w:style w:type="paragraph" w:customStyle="1" w:styleId="pf0">
    <w:name w:val="pf0"/>
    <w:basedOn w:val="Normal"/>
    <w:rsid w:val="002D7C79"/>
    <w:pPr>
      <w:spacing w:before="100" w:beforeAutospacing="1" w:after="100" w:afterAutospacing="1"/>
    </w:pPr>
    <w:rPr>
      <w:rFonts w:ascii="Times New Roman" w:eastAsia="Times New Roman" w:hAnsi="Times New Roman" w:cs="Times New Roman"/>
      <w:color w:val="auto"/>
      <w:kern w:val="0"/>
      <w:sz w:val="24"/>
      <w:szCs w:val="24"/>
      <w:lang w:eastAsia="en-GB"/>
      <w14:ligatures w14:val="none"/>
    </w:rPr>
  </w:style>
  <w:style w:type="character" w:customStyle="1" w:styleId="cf01">
    <w:name w:val="cf01"/>
    <w:basedOn w:val="DefaultParagraphFont"/>
    <w:rsid w:val="002D7C79"/>
    <w:rPr>
      <w:rFonts w:ascii="Segoe UI" w:hAnsi="Segoe UI" w:cs="Segoe UI" w:hint="default"/>
      <w:sz w:val="18"/>
      <w:szCs w:val="18"/>
    </w:rPr>
  </w:style>
  <w:style w:type="character" w:customStyle="1" w:styleId="wixui-rich-texttext">
    <w:name w:val="wixui-rich-text__text"/>
    <w:basedOn w:val="DefaultParagraphFont"/>
    <w:rsid w:val="00B44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2365">
      <w:bodyDiv w:val="1"/>
      <w:marLeft w:val="0"/>
      <w:marRight w:val="0"/>
      <w:marTop w:val="0"/>
      <w:marBottom w:val="0"/>
      <w:divBdr>
        <w:top w:val="none" w:sz="0" w:space="0" w:color="auto"/>
        <w:left w:val="none" w:sz="0" w:space="0" w:color="auto"/>
        <w:bottom w:val="none" w:sz="0" w:space="0" w:color="auto"/>
        <w:right w:val="none" w:sz="0" w:space="0" w:color="auto"/>
      </w:divBdr>
    </w:div>
    <w:div w:id="47189906">
      <w:bodyDiv w:val="1"/>
      <w:marLeft w:val="0"/>
      <w:marRight w:val="0"/>
      <w:marTop w:val="0"/>
      <w:marBottom w:val="0"/>
      <w:divBdr>
        <w:top w:val="none" w:sz="0" w:space="0" w:color="auto"/>
        <w:left w:val="none" w:sz="0" w:space="0" w:color="auto"/>
        <w:bottom w:val="none" w:sz="0" w:space="0" w:color="auto"/>
        <w:right w:val="none" w:sz="0" w:space="0" w:color="auto"/>
      </w:divBdr>
    </w:div>
    <w:div w:id="75830425">
      <w:bodyDiv w:val="1"/>
      <w:marLeft w:val="0"/>
      <w:marRight w:val="0"/>
      <w:marTop w:val="0"/>
      <w:marBottom w:val="0"/>
      <w:divBdr>
        <w:top w:val="none" w:sz="0" w:space="0" w:color="auto"/>
        <w:left w:val="none" w:sz="0" w:space="0" w:color="auto"/>
        <w:bottom w:val="none" w:sz="0" w:space="0" w:color="auto"/>
        <w:right w:val="none" w:sz="0" w:space="0" w:color="auto"/>
      </w:divBdr>
    </w:div>
    <w:div w:id="131294552">
      <w:bodyDiv w:val="1"/>
      <w:marLeft w:val="0"/>
      <w:marRight w:val="0"/>
      <w:marTop w:val="0"/>
      <w:marBottom w:val="0"/>
      <w:divBdr>
        <w:top w:val="none" w:sz="0" w:space="0" w:color="auto"/>
        <w:left w:val="none" w:sz="0" w:space="0" w:color="auto"/>
        <w:bottom w:val="none" w:sz="0" w:space="0" w:color="auto"/>
        <w:right w:val="none" w:sz="0" w:space="0" w:color="auto"/>
      </w:divBdr>
    </w:div>
    <w:div w:id="184949491">
      <w:bodyDiv w:val="1"/>
      <w:marLeft w:val="0"/>
      <w:marRight w:val="0"/>
      <w:marTop w:val="0"/>
      <w:marBottom w:val="0"/>
      <w:divBdr>
        <w:top w:val="none" w:sz="0" w:space="0" w:color="auto"/>
        <w:left w:val="none" w:sz="0" w:space="0" w:color="auto"/>
        <w:bottom w:val="none" w:sz="0" w:space="0" w:color="auto"/>
        <w:right w:val="none" w:sz="0" w:space="0" w:color="auto"/>
      </w:divBdr>
    </w:div>
    <w:div w:id="215051550">
      <w:bodyDiv w:val="1"/>
      <w:marLeft w:val="0"/>
      <w:marRight w:val="0"/>
      <w:marTop w:val="0"/>
      <w:marBottom w:val="0"/>
      <w:divBdr>
        <w:top w:val="none" w:sz="0" w:space="0" w:color="auto"/>
        <w:left w:val="none" w:sz="0" w:space="0" w:color="auto"/>
        <w:bottom w:val="none" w:sz="0" w:space="0" w:color="auto"/>
        <w:right w:val="none" w:sz="0" w:space="0" w:color="auto"/>
      </w:divBdr>
    </w:div>
    <w:div w:id="327633510">
      <w:bodyDiv w:val="1"/>
      <w:marLeft w:val="0"/>
      <w:marRight w:val="0"/>
      <w:marTop w:val="0"/>
      <w:marBottom w:val="0"/>
      <w:divBdr>
        <w:top w:val="none" w:sz="0" w:space="0" w:color="auto"/>
        <w:left w:val="none" w:sz="0" w:space="0" w:color="auto"/>
        <w:bottom w:val="none" w:sz="0" w:space="0" w:color="auto"/>
        <w:right w:val="none" w:sz="0" w:space="0" w:color="auto"/>
      </w:divBdr>
    </w:div>
    <w:div w:id="477042123">
      <w:bodyDiv w:val="1"/>
      <w:marLeft w:val="0"/>
      <w:marRight w:val="0"/>
      <w:marTop w:val="0"/>
      <w:marBottom w:val="0"/>
      <w:divBdr>
        <w:top w:val="none" w:sz="0" w:space="0" w:color="auto"/>
        <w:left w:val="none" w:sz="0" w:space="0" w:color="auto"/>
        <w:bottom w:val="none" w:sz="0" w:space="0" w:color="auto"/>
        <w:right w:val="none" w:sz="0" w:space="0" w:color="auto"/>
      </w:divBdr>
    </w:div>
    <w:div w:id="513619443">
      <w:bodyDiv w:val="1"/>
      <w:marLeft w:val="0"/>
      <w:marRight w:val="0"/>
      <w:marTop w:val="0"/>
      <w:marBottom w:val="0"/>
      <w:divBdr>
        <w:top w:val="none" w:sz="0" w:space="0" w:color="auto"/>
        <w:left w:val="none" w:sz="0" w:space="0" w:color="auto"/>
        <w:bottom w:val="none" w:sz="0" w:space="0" w:color="auto"/>
        <w:right w:val="none" w:sz="0" w:space="0" w:color="auto"/>
      </w:divBdr>
    </w:div>
    <w:div w:id="522329651">
      <w:bodyDiv w:val="1"/>
      <w:marLeft w:val="0"/>
      <w:marRight w:val="0"/>
      <w:marTop w:val="0"/>
      <w:marBottom w:val="0"/>
      <w:divBdr>
        <w:top w:val="none" w:sz="0" w:space="0" w:color="auto"/>
        <w:left w:val="none" w:sz="0" w:space="0" w:color="auto"/>
        <w:bottom w:val="none" w:sz="0" w:space="0" w:color="auto"/>
        <w:right w:val="none" w:sz="0" w:space="0" w:color="auto"/>
      </w:divBdr>
    </w:div>
    <w:div w:id="533158244">
      <w:bodyDiv w:val="1"/>
      <w:marLeft w:val="0"/>
      <w:marRight w:val="0"/>
      <w:marTop w:val="0"/>
      <w:marBottom w:val="0"/>
      <w:divBdr>
        <w:top w:val="none" w:sz="0" w:space="0" w:color="auto"/>
        <w:left w:val="none" w:sz="0" w:space="0" w:color="auto"/>
        <w:bottom w:val="none" w:sz="0" w:space="0" w:color="auto"/>
        <w:right w:val="none" w:sz="0" w:space="0" w:color="auto"/>
      </w:divBdr>
    </w:div>
    <w:div w:id="594942742">
      <w:bodyDiv w:val="1"/>
      <w:marLeft w:val="0"/>
      <w:marRight w:val="0"/>
      <w:marTop w:val="0"/>
      <w:marBottom w:val="0"/>
      <w:divBdr>
        <w:top w:val="none" w:sz="0" w:space="0" w:color="auto"/>
        <w:left w:val="none" w:sz="0" w:space="0" w:color="auto"/>
        <w:bottom w:val="none" w:sz="0" w:space="0" w:color="auto"/>
        <w:right w:val="none" w:sz="0" w:space="0" w:color="auto"/>
      </w:divBdr>
    </w:div>
    <w:div w:id="684333224">
      <w:bodyDiv w:val="1"/>
      <w:marLeft w:val="0"/>
      <w:marRight w:val="0"/>
      <w:marTop w:val="0"/>
      <w:marBottom w:val="0"/>
      <w:divBdr>
        <w:top w:val="none" w:sz="0" w:space="0" w:color="auto"/>
        <w:left w:val="none" w:sz="0" w:space="0" w:color="auto"/>
        <w:bottom w:val="none" w:sz="0" w:space="0" w:color="auto"/>
        <w:right w:val="none" w:sz="0" w:space="0" w:color="auto"/>
      </w:divBdr>
    </w:div>
    <w:div w:id="727460450">
      <w:bodyDiv w:val="1"/>
      <w:marLeft w:val="0"/>
      <w:marRight w:val="0"/>
      <w:marTop w:val="0"/>
      <w:marBottom w:val="0"/>
      <w:divBdr>
        <w:top w:val="none" w:sz="0" w:space="0" w:color="auto"/>
        <w:left w:val="none" w:sz="0" w:space="0" w:color="auto"/>
        <w:bottom w:val="none" w:sz="0" w:space="0" w:color="auto"/>
        <w:right w:val="none" w:sz="0" w:space="0" w:color="auto"/>
      </w:divBdr>
    </w:div>
    <w:div w:id="819004711">
      <w:bodyDiv w:val="1"/>
      <w:marLeft w:val="0"/>
      <w:marRight w:val="0"/>
      <w:marTop w:val="0"/>
      <w:marBottom w:val="0"/>
      <w:divBdr>
        <w:top w:val="none" w:sz="0" w:space="0" w:color="auto"/>
        <w:left w:val="none" w:sz="0" w:space="0" w:color="auto"/>
        <w:bottom w:val="none" w:sz="0" w:space="0" w:color="auto"/>
        <w:right w:val="none" w:sz="0" w:space="0" w:color="auto"/>
      </w:divBdr>
    </w:div>
    <w:div w:id="1133207392">
      <w:bodyDiv w:val="1"/>
      <w:marLeft w:val="0"/>
      <w:marRight w:val="0"/>
      <w:marTop w:val="0"/>
      <w:marBottom w:val="0"/>
      <w:divBdr>
        <w:top w:val="none" w:sz="0" w:space="0" w:color="auto"/>
        <w:left w:val="none" w:sz="0" w:space="0" w:color="auto"/>
        <w:bottom w:val="none" w:sz="0" w:space="0" w:color="auto"/>
        <w:right w:val="none" w:sz="0" w:space="0" w:color="auto"/>
      </w:divBdr>
    </w:div>
    <w:div w:id="1169978789">
      <w:bodyDiv w:val="1"/>
      <w:marLeft w:val="0"/>
      <w:marRight w:val="0"/>
      <w:marTop w:val="0"/>
      <w:marBottom w:val="0"/>
      <w:divBdr>
        <w:top w:val="none" w:sz="0" w:space="0" w:color="auto"/>
        <w:left w:val="none" w:sz="0" w:space="0" w:color="auto"/>
        <w:bottom w:val="none" w:sz="0" w:space="0" w:color="auto"/>
        <w:right w:val="none" w:sz="0" w:space="0" w:color="auto"/>
      </w:divBdr>
    </w:div>
    <w:div w:id="1226840308">
      <w:bodyDiv w:val="1"/>
      <w:marLeft w:val="0"/>
      <w:marRight w:val="0"/>
      <w:marTop w:val="0"/>
      <w:marBottom w:val="0"/>
      <w:divBdr>
        <w:top w:val="none" w:sz="0" w:space="0" w:color="auto"/>
        <w:left w:val="none" w:sz="0" w:space="0" w:color="auto"/>
        <w:bottom w:val="none" w:sz="0" w:space="0" w:color="auto"/>
        <w:right w:val="none" w:sz="0" w:space="0" w:color="auto"/>
      </w:divBdr>
    </w:div>
    <w:div w:id="1918981118">
      <w:bodyDiv w:val="1"/>
      <w:marLeft w:val="0"/>
      <w:marRight w:val="0"/>
      <w:marTop w:val="0"/>
      <w:marBottom w:val="0"/>
      <w:divBdr>
        <w:top w:val="none" w:sz="0" w:space="0" w:color="auto"/>
        <w:left w:val="none" w:sz="0" w:space="0" w:color="auto"/>
        <w:bottom w:val="none" w:sz="0" w:space="0" w:color="auto"/>
        <w:right w:val="none" w:sz="0" w:space="0" w:color="auto"/>
      </w:divBdr>
    </w:div>
    <w:div w:id="1936938929">
      <w:bodyDiv w:val="1"/>
      <w:marLeft w:val="0"/>
      <w:marRight w:val="0"/>
      <w:marTop w:val="0"/>
      <w:marBottom w:val="0"/>
      <w:divBdr>
        <w:top w:val="none" w:sz="0" w:space="0" w:color="auto"/>
        <w:left w:val="none" w:sz="0" w:space="0" w:color="auto"/>
        <w:bottom w:val="none" w:sz="0" w:space="0" w:color="auto"/>
        <w:right w:val="none" w:sz="0" w:space="0" w:color="auto"/>
      </w:divBdr>
    </w:div>
    <w:div w:id="1951664472">
      <w:bodyDiv w:val="1"/>
      <w:marLeft w:val="0"/>
      <w:marRight w:val="0"/>
      <w:marTop w:val="0"/>
      <w:marBottom w:val="0"/>
      <w:divBdr>
        <w:top w:val="none" w:sz="0" w:space="0" w:color="auto"/>
        <w:left w:val="none" w:sz="0" w:space="0" w:color="auto"/>
        <w:bottom w:val="none" w:sz="0" w:space="0" w:color="auto"/>
        <w:right w:val="none" w:sz="0" w:space="0" w:color="auto"/>
      </w:divBdr>
    </w:div>
    <w:div w:id="1986813740">
      <w:bodyDiv w:val="1"/>
      <w:marLeft w:val="0"/>
      <w:marRight w:val="0"/>
      <w:marTop w:val="0"/>
      <w:marBottom w:val="0"/>
      <w:divBdr>
        <w:top w:val="none" w:sz="0" w:space="0" w:color="auto"/>
        <w:left w:val="none" w:sz="0" w:space="0" w:color="auto"/>
        <w:bottom w:val="none" w:sz="0" w:space="0" w:color="auto"/>
        <w:right w:val="none" w:sz="0" w:space="0" w:color="auto"/>
      </w:divBdr>
    </w:div>
    <w:div w:id="1993480392">
      <w:bodyDiv w:val="1"/>
      <w:marLeft w:val="0"/>
      <w:marRight w:val="0"/>
      <w:marTop w:val="0"/>
      <w:marBottom w:val="0"/>
      <w:divBdr>
        <w:top w:val="none" w:sz="0" w:space="0" w:color="auto"/>
        <w:left w:val="none" w:sz="0" w:space="0" w:color="auto"/>
        <w:bottom w:val="none" w:sz="0" w:space="0" w:color="auto"/>
        <w:right w:val="none" w:sz="0" w:space="0" w:color="auto"/>
      </w:divBdr>
    </w:div>
    <w:div w:id="2044552035">
      <w:bodyDiv w:val="1"/>
      <w:marLeft w:val="0"/>
      <w:marRight w:val="0"/>
      <w:marTop w:val="0"/>
      <w:marBottom w:val="0"/>
      <w:divBdr>
        <w:top w:val="none" w:sz="0" w:space="0" w:color="auto"/>
        <w:left w:val="none" w:sz="0" w:space="0" w:color="auto"/>
        <w:bottom w:val="none" w:sz="0" w:space="0" w:color="auto"/>
        <w:right w:val="none" w:sz="0" w:space="0" w:color="auto"/>
      </w:divBdr>
      <w:divsChild>
        <w:div w:id="2032753034">
          <w:marLeft w:val="0"/>
          <w:marRight w:val="0"/>
          <w:marTop w:val="165"/>
          <w:marBottom w:val="165"/>
          <w:divBdr>
            <w:top w:val="none" w:sz="0" w:space="0" w:color="auto"/>
            <w:left w:val="none" w:sz="0" w:space="0" w:color="auto"/>
            <w:bottom w:val="none" w:sz="0" w:space="0" w:color="auto"/>
            <w:right w:val="none" w:sz="0" w:space="0" w:color="auto"/>
          </w:divBdr>
          <w:divsChild>
            <w:div w:id="977300370">
              <w:marLeft w:val="0"/>
              <w:marRight w:val="0"/>
              <w:marTop w:val="0"/>
              <w:marBottom w:val="0"/>
              <w:divBdr>
                <w:top w:val="none" w:sz="0" w:space="0" w:color="auto"/>
                <w:left w:val="none" w:sz="0" w:space="0" w:color="auto"/>
                <w:bottom w:val="none" w:sz="0" w:space="0" w:color="auto"/>
                <w:right w:val="none" w:sz="0" w:space="0" w:color="auto"/>
              </w:divBdr>
            </w:div>
          </w:divsChild>
        </w:div>
        <w:div w:id="831222021">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indigogrp.com/family-support-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craighalbert.org.uk/elc-pml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tshore.emma\AppData\Roaming\Microsoft\Templates\Compan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b:Source>
    <b:Tag>Sto19</b:Tag>
    <b:SourceType>Report</b:SourceType>
    <b:Guid>{1ED8BD42-5556-468C-93D0-E41DAAA91CCE}</b:Guid>
    <b:Title>LGBT in Scotland – Health Report</b:Title>
    <b:Year>2019</b:Year>
    <b:Publisher>Stonewall</b:Publisher>
    <b:Author>
      <b:Author>
        <b:NameList>
          <b:Person>
            <b:Last>Stonewall</b:Last>
          </b:Person>
        </b:NameList>
      </b:Author>
    </b:Author>
    <b:RefOrder>1</b:RefOrder>
  </b:Source>
  <b:Source>
    <b:Tag>Sco22</b:Tag>
    <b:SourceType>DocumentFromInternetSite</b:SourceType>
    <b:Guid>{AD242D9A-E103-4E6C-AC10-555E001ECB4A}</b:Guid>
    <b:Title>Schools in Scotland 2022: summary statistics</b:Title>
    <b:Year>2022</b:Year>
    <b:InternetSiteTitle>Scottish Government Publications </b:InternetSiteTitle>
    <b:Month>December </b:Month>
    <b:Day>13</b:Day>
    <b:URL>https://www.gov.scot/publications/summary-statistics-for-schools-in-scotland-2022/pages/early-learning-and-childcare-elc/#page-top</b:URL>
    <b:Author>
      <b:Author>
        <b:NameList>
          <b:Person>
            <b:Last>Governent</b:Last>
            <b:First>Scottish</b:First>
          </b:Person>
        </b:NameList>
      </b:Author>
    </b:Author>
    <b:RefOrder>2</b:RefOrder>
  </b:Source>
  <b:Source>
    <b:Tag>Sco221</b:Tag>
    <b:SourceType>Report</b:SourceType>
    <b:Guid>{2564AAC0-1845-490F-925E-8CAACA4DC797}</b:Guid>
    <b:Title>Schools in Scotland 2022: summary statistics</b:Title>
    <b:Year>2022</b:Year>
    <b:Publisher>Learning Directorate, Children and Families Directorate</b:Publisher>
    <b:Author>
      <b:Author>
        <b:Corporate>Schools in Scotland 2022: summary statistics</b:Corporate>
      </b:Author>
    </b:Author>
    <b:RefOrder>3</b:RefOrder>
  </b:Source>
</b:Sourc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B4483D47-3838-C440-B5F3-8F70ABF3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C:\Users\gartshore.emma\AppData\Roaming\Microsoft\Templates\Company Newsletter.dotx</Template>
  <TotalTime>5</TotalTime>
  <Pages>5</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Gartshore, Emma</dc:creator>
  <cp:keywords/>
  <cp:lastModifiedBy>Laura Francis</cp:lastModifiedBy>
  <cp:revision>3</cp:revision>
  <cp:lastPrinted>2023-12-18T10:12:00Z</cp:lastPrinted>
  <dcterms:created xsi:type="dcterms:W3CDTF">2023-12-18T10:12:00Z</dcterms:created>
  <dcterms:modified xsi:type="dcterms:W3CDTF">2023-12-18T10:14:00Z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